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D5" w:rsidRDefault="00FB6BC0">
      <w:pPr>
        <w:widowControl/>
        <w:jc w:val="center"/>
        <w:rPr>
          <w:rFonts w:ascii="方正小标宋简体" w:eastAsia="方正小标宋简体" w:hAnsi="方正小标宋简体" w:cs="方正小标宋简体"/>
          <w:bCs/>
          <w:color w:val="000000" w:themeColor="text1"/>
          <w:kern w:val="0"/>
          <w:sz w:val="44"/>
          <w:szCs w:val="44"/>
        </w:rPr>
      </w:pPr>
      <w:r>
        <w:rPr>
          <w:rFonts w:ascii="方正小标宋简体" w:eastAsia="方正小标宋简体" w:hAnsi="方正小标宋简体" w:cs="方正小标宋简体" w:hint="eastAsia"/>
          <w:bCs/>
          <w:color w:val="000000" w:themeColor="text1"/>
          <w:kern w:val="0"/>
          <w:sz w:val="44"/>
          <w:szCs w:val="44"/>
        </w:rPr>
        <w:t>2021年度中国</w:t>
      </w:r>
      <w:r w:rsidR="00361D64">
        <w:rPr>
          <w:rFonts w:ascii="方正小标宋简体" w:eastAsia="方正小标宋简体" w:hAnsi="方正小标宋简体" w:cs="方正小标宋简体" w:hint="eastAsia"/>
          <w:bCs/>
          <w:color w:val="000000" w:themeColor="text1"/>
          <w:kern w:val="0"/>
          <w:sz w:val="44"/>
          <w:szCs w:val="44"/>
        </w:rPr>
        <w:t>农工民主党</w:t>
      </w:r>
      <w:r>
        <w:rPr>
          <w:rFonts w:ascii="方正小标宋简体" w:eastAsia="方正小标宋简体" w:hAnsi="方正小标宋简体" w:cs="方正小标宋简体" w:hint="eastAsia"/>
          <w:bCs/>
          <w:color w:val="000000" w:themeColor="text1"/>
          <w:kern w:val="0"/>
          <w:sz w:val="44"/>
          <w:szCs w:val="44"/>
        </w:rPr>
        <w:t>南京市委员会</w:t>
      </w:r>
    </w:p>
    <w:p w:rsidR="000727D5" w:rsidRDefault="00FB6BC0">
      <w:pPr>
        <w:widowControl/>
        <w:jc w:val="center"/>
        <w:rPr>
          <w:rFonts w:ascii="方正小标宋简体" w:eastAsia="方正小标宋简体" w:hAnsi="方正小标宋简体" w:cs="方正小标宋简体"/>
          <w:bCs/>
          <w:color w:val="000000" w:themeColor="text1"/>
          <w:kern w:val="0"/>
          <w:sz w:val="44"/>
          <w:szCs w:val="44"/>
        </w:rPr>
      </w:pPr>
      <w:r>
        <w:rPr>
          <w:rFonts w:ascii="方正小标宋简体" w:eastAsia="方正小标宋简体" w:hAnsi="方正小标宋简体" w:cs="方正小标宋简体" w:hint="eastAsia"/>
          <w:bCs/>
          <w:color w:val="000000" w:themeColor="text1"/>
          <w:kern w:val="0"/>
          <w:sz w:val="44"/>
          <w:szCs w:val="44"/>
        </w:rPr>
        <w:t>整体预算绩效自评价报告</w:t>
      </w:r>
    </w:p>
    <w:p w:rsidR="000727D5" w:rsidRDefault="000727D5">
      <w:pPr>
        <w:widowControl/>
        <w:rPr>
          <w:rFonts w:ascii="仿宋" w:eastAsia="仿宋" w:hAnsi="仿宋" w:cs="宋体"/>
          <w:color w:val="000000" w:themeColor="text1"/>
          <w:kern w:val="0"/>
          <w:sz w:val="36"/>
          <w:szCs w:val="36"/>
        </w:rPr>
      </w:pPr>
    </w:p>
    <w:p w:rsidR="000727D5" w:rsidRDefault="00FB6BC0">
      <w:pPr>
        <w:spacing w:line="560" w:lineRule="exact"/>
        <w:ind w:firstLineChars="196" w:firstLine="627"/>
        <w:rPr>
          <w:rFonts w:ascii="仿宋" w:eastAsia="仿宋" w:hAnsi="仿宋"/>
          <w:color w:val="000000" w:themeColor="text1"/>
          <w:sz w:val="32"/>
          <w:szCs w:val="32"/>
        </w:rPr>
      </w:pPr>
      <w:r>
        <w:rPr>
          <w:rFonts w:ascii="仿宋" w:eastAsia="仿宋" w:hAnsi="仿宋" w:hint="eastAsia"/>
          <w:color w:val="000000" w:themeColor="text1"/>
          <w:sz w:val="32"/>
          <w:szCs w:val="32"/>
        </w:rPr>
        <w:t>按照《2022年度南京市市级预算部门绩效管理工作要求》(宁财绩[2022</w:t>
      </w:r>
      <w:r>
        <w:rPr>
          <w:rFonts w:ascii="仿宋" w:eastAsia="仿宋" w:hAnsi="仿宋"/>
          <w:color w:val="000000" w:themeColor="text1"/>
          <w:sz w:val="32"/>
          <w:szCs w:val="32"/>
        </w:rPr>
        <w:t>]</w:t>
      </w:r>
      <w:r>
        <w:rPr>
          <w:rFonts w:ascii="仿宋" w:eastAsia="仿宋" w:hAnsi="仿宋" w:hint="eastAsia"/>
          <w:color w:val="000000" w:themeColor="text1"/>
          <w:sz w:val="32"/>
          <w:szCs w:val="32"/>
        </w:rPr>
        <w:t>64号)要求，</w:t>
      </w:r>
      <w:r w:rsidR="00361D64">
        <w:rPr>
          <w:rFonts w:ascii="仿宋" w:eastAsia="仿宋" w:hAnsi="仿宋" w:hint="eastAsia"/>
          <w:color w:val="000000" w:themeColor="text1"/>
          <w:sz w:val="32"/>
          <w:szCs w:val="32"/>
        </w:rPr>
        <w:t>中国农工民主党</w:t>
      </w:r>
      <w:r>
        <w:rPr>
          <w:rFonts w:ascii="仿宋" w:eastAsia="仿宋" w:hAnsi="仿宋" w:hint="eastAsia"/>
          <w:color w:val="000000" w:themeColor="text1"/>
          <w:sz w:val="32"/>
          <w:szCs w:val="32"/>
        </w:rPr>
        <w:t>南京市委员会成立绩效评价工作小组，于2022年6月1日至2022年6月25日对2021年度部门整体绩效进行自评。</w:t>
      </w:r>
      <w:proofErr w:type="gramStart"/>
      <w:r>
        <w:rPr>
          <w:rFonts w:ascii="仿宋" w:eastAsia="仿宋" w:hAnsi="仿宋" w:hint="eastAsia"/>
          <w:color w:val="000000" w:themeColor="text1"/>
          <w:sz w:val="32"/>
          <w:szCs w:val="32"/>
        </w:rPr>
        <w:t>自评价</w:t>
      </w:r>
      <w:proofErr w:type="gramEnd"/>
      <w:r>
        <w:rPr>
          <w:rFonts w:ascii="仿宋" w:eastAsia="仿宋" w:hAnsi="仿宋" w:hint="eastAsia"/>
          <w:color w:val="000000" w:themeColor="text1"/>
          <w:sz w:val="32"/>
          <w:szCs w:val="32"/>
        </w:rPr>
        <w:t>情况如下：</w:t>
      </w:r>
    </w:p>
    <w:p w:rsidR="000727D5" w:rsidRDefault="00FB6BC0">
      <w:pPr>
        <w:spacing w:line="560" w:lineRule="exact"/>
        <w:ind w:firstLineChars="196" w:firstLine="627"/>
        <w:rPr>
          <w:rFonts w:ascii="黑体" w:eastAsia="黑体" w:hAnsi="黑体"/>
          <w:color w:val="000000" w:themeColor="text1"/>
          <w:sz w:val="32"/>
          <w:szCs w:val="32"/>
        </w:rPr>
      </w:pPr>
      <w:r>
        <w:rPr>
          <w:rFonts w:ascii="黑体" w:eastAsia="黑体" w:hAnsi="黑体" w:cs="宋体" w:hint="eastAsia"/>
          <w:color w:val="000000" w:themeColor="text1"/>
          <w:kern w:val="0"/>
          <w:sz w:val="32"/>
          <w:szCs w:val="32"/>
        </w:rPr>
        <w:t>一、部门</w:t>
      </w:r>
      <w:r>
        <w:rPr>
          <w:rFonts w:ascii="黑体" w:eastAsia="黑体" w:hAnsi="黑体" w:hint="eastAsia"/>
          <w:color w:val="000000" w:themeColor="text1"/>
          <w:sz w:val="32"/>
          <w:szCs w:val="32"/>
        </w:rPr>
        <w:t>概况</w:t>
      </w:r>
    </w:p>
    <w:p w:rsidR="000727D5" w:rsidRDefault="00FB6BC0">
      <w:pPr>
        <w:spacing w:line="560" w:lineRule="exact"/>
        <w:ind w:firstLineChars="200" w:firstLine="643"/>
        <w:rPr>
          <w:rFonts w:ascii="仿宋" w:eastAsia="仿宋" w:hAnsi="仿宋" w:cs="Courier New"/>
          <w:b/>
          <w:bCs/>
          <w:color w:val="000000" w:themeColor="text1"/>
          <w:sz w:val="32"/>
          <w:szCs w:val="32"/>
        </w:rPr>
      </w:pPr>
      <w:r>
        <w:rPr>
          <w:rFonts w:ascii="仿宋" w:eastAsia="仿宋" w:hAnsi="仿宋" w:cs="Courier New" w:hint="eastAsia"/>
          <w:b/>
          <w:bCs/>
          <w:color w:val="000000" w:themeColor="text1"/>
          <w:sz w:val="32"/>
          <w:szCs w:val="32"/>
        </w:rPr>
        <w:t>（一）部门（单位）基本情况</w:t>
      </w:r>
    </w:p>
    <w:p w:rsidR="00875272" w:rsidRDefault="00875272" w:rsidP="00875272">
      <w:pPr>
        <w:spacing w:line="560" w:lineRule="exact"/>
        <w:ind w:firstLineChars="200" w:firstLine="640"/>
        <w:rPr>
          <w:rFonts w:ascii="仿宋" w:eastAsia="仿宋" w:hAnsi="仿宋"/>
          <w:color w:val="000000" w:themeColor="text1"/>
          <w:sz w:val="32"/>
          <w:szCs w:val="32"/>
        </w:rPr>
      </w:pPr>
      <w:r w:rsidRPr="00875272">
        <w:rPr>
          <w:rFonts w:ascii="仿宋" w:eastAsia="仿宋" w:hAnsi="仿宋"/>
          <w:color w:val="000000" w:themeColor="text1"/>
          <w:sz w:val="32"/>
          <w:szCs w:val="32"/>
        </w:rPr>
        <w:t>中国农工民主党南京市委员会是一级预算全额拨款单位，无下属基层预算单位。主要职能是团结带领广大在宁党员，在中共南京市委、农工党江苏省委的坚强领导下，高举中国特色社会主义伟大旗帜，弘扬“爱国、民主、科学”优良传统，大力加强自身建设，积极履行参政议政、民主监督，扎实开展各类社会服务活动，为建设“强富美高”新南京献计出力。202</w:t>
      </w:r>
      <w:r>
        <w:rPr>
          <w:rFonts w:ascii="仿宋" w:eastAsia="仿宋" w:hAnsi="仿宋" w:hint="eastAsia"/>
          <w:color w:val="000000" w:themeColor="text1"/>
          <w:sz w:val="32"/>
          <w:szCs w:val="32"/>
        </w:rPr>
        <w:t>1</w:t>
      </w:r>
      <w:r w:rsidRPr="00875272">
        <w:rPr>
          <w:rFonts w:ascii="仿宋" w:eastAsia="仿宋" w:hAnsi="仿宋"/>
          <w:color w:val="000000" w:themeColor="text1"/>
          <w:sz w:val="32"/>
          <w:szCs w:val="32"/>
        </w:rPr>
        <w:t xml:space="preserve"> 年农工党南京市委领导班子为主委 1 人，副主委 5 人，基层组织 83 </w:t>
      </w:r>
      <w:proofErr w:type="gramStart"/>
      <w:r w:rsidRPr="00875272">
        <w:rPr>
          <w:rFonts w:ascii="仿宋" w:eastAsia="仿宋" w:hAnsi="仿宋"/>
          <w:color w:val="000000" w:themeColor="text1"/>
          <w:sz w:val="32"/>
          <w:szCs w:val="32"/>
        </w:rPr>
        <w:t>个</w:t>
      </w:r>
      <w:proofErr w:type="gramEnd"/>
      <w:r w:rsidRPr="00875272">
        <w:rPr>
          <w:rFonts w:ascii="仿宋" w:eastAsia="仿宋" w:hAnsi="仿宋"/>
          <w:color w:val="000000" w:themeColor="text1"/>
          <w:sz w:val="32"/>
          <w:szCs w:val="32"/>
        </w:rPr>
        <w:t xml:space="preserve">，党员 </w:t>
      </w:r>
      <w:r w:rsidR="002F3305">
        <w:rPr>
          <w:rFonts w:ascii="仿宋" w:eastAsia="仿宋" w:hAnsi="仿宋" w:hint="eastAsia"/>
          <w:color w:val="000000" w:themeColor="text1"/>
          <w:sz w:val="32"/>
          <w:szCs w:val="32"/>
        </w:rPr>
        <w:t>201</w:t>
      </w:r>
      <w:r w:rsidRPr="00875272">
        <w:rPr>
          <w:rFonts w:ascii="仿宋" w:eastAsia="仿宋" w:hAnsi="仿宋"/>
          <w:color w:val="000000" w:themeColor="text1"/>
          <w:sz w:val="32"/>
          <w:szCs w:val="32"/>
        </w:rPr>
        <w:t>5 人，</w:t>
      </w:r>
      <w:r w:rsidR="002F3305">
        <w:rPr>
          <w:rFonts w:ascii="仿宋" w:eastAsia="仿宋" w:hAnsi="仿宋"/>
          <w:color w:val="000000" w:themeColor="text1"/>
          <w:sz w:val="32"/>
          <w:szCs w:val="32"/>
        </w:rPr>
        <w:t>中</w:t>
      </w:r>
      <w:r w:rsidRPr="00875272">
        <w:rPr>
          <w:rFonts w:ascii="仿宋" w:eastAsia="仿宋" w:hAnsi="仿宋"/>
          <w:color w:val="000000" w:themeColor="text1"/>
          <w:sz w:val="32"/>
          <w:szCs w:val="32"/>
        </w:rPr>
        <w:t xml:space="preserve">高级职称比例达 </w:t>
      </w:r>
      <w:r w:rsidR="002F3305">
        <w:rPr>
          <w:rFonts w:ascii="仿宋" w:eastAsia="仿宋" w:hAnsi="仿宋" w:hint="eastAsia"/>
          <w:color w:val="000000" w:themeColor="text1"/>
          <w:sz w:val="32"/>
          <w:szCs w:val="32"/>
        </w:rPr>
        <w:t>66</w:t>
      </w:r>
      <w:r w:rsidRPr="00875272">
        <w:rPr>
          <w:rFonts w:ascii="仿宋" w:eastAsia="仿宋" w:hAnsi="仿宋"/>
          <w:color w:val="000000" w:themeColor="text1"/>
          <w:sz w:val="32"/>
          <w:szCs w:val="32"/>
        </w:rPr>
        <w:t>%，各级人大代表和政协委员 12</w:t>
      </w:r>
      <w:r w:rsidR="002F3305">
        <w:rPr>
          <w:rFonts w:ascii="仿宋" w:eastAsia="仿宋" w:hAnsi="仿宋" w:hint="eastAsia"/>
          <w:color w:val="000000" w:themeColor="text1"/>
          <w:sz w:val="32"/>
          <w:szCs w:val="32"/>
        </w:rPr>
        <w:t>7</w:t>
      </w:r>
      <w:r w:rsidRPr="00875272">
        <w:rPr>
          <w:rFonts w:ascii="仿宋" w:eastAsia="仿宋" w:hAnsi="仿宋"/>
          <w:color w:val="000000" w:themeColor="text1"/>
          <w:sz w:val="32"/>
          <w:szCs w:val="32"/>
        </w:rPr>
        <w:t xml:space="preserve"> </w:t>
      </w:r>
      <w:r w:rsidR="00BA7643">
        <w:rPr>
          <w:rFonts w:ascii="仿宋" w:eastAsia="仿宋" w:hAnsi="仿宋" w:hint="eastAsia"/>
          <w:color w:val="000000" w:themeColor="text1"/>
          <w:sz w:val="32"/>
          <w:szCs w:val="32"/>
        </w:rPr>
        <w:t>名</w:t>
      </w:r>
      <w:r w:rsidRPr="00875272">
        <w:rPr>
          <w:rFonts w:ascii="仿宋" w:eastAsia="仿宋" w:hAnsi="仿宋"/>
          <w:color w:val="000000" w:themeColor="text1"/>
          <w:sz w:val="32"/>
          <w:szCs w:val="32"/>
        </w:rPr>
        <w:t>。 中国农工民主党南京市委员会内设办公室和组织处、宣传处（调研处合署），行政编制 14 名，202</w:t>
      </w:r>
      <w:r>
        <w:rPr>
          <w:rFonts w:ascii="仿宋" w:eastAsia="仿宋" w:hAnsi="仿宋" w:hint="eastAsia"/>
          <w:color w:val="000000" w:themeColor="text1"/>
          <w:sz w:val="32"/>
          <w:szCs w:val="32"/>
        </w:rPr>
        <w:t>1</w:t>
      </w:r>
      <w:r w:rsidRPr="00875272">
        <w:rPr>
          <w:rFonts w:ascii="仿宋" w:eastAsia="仿宋" w:hAnsi="仿宋"/>
          <w:color w:val="000000" w:themeColor="text1"/>
          <w:sz w:val="32"/>
          <w:szCs w:val="32"/>
        </w:rPr>
        <w:t>年在岗在编 10 人，退休 8 人。截至 202</w:t>
      </w:r>
      <w:r>
        <w:rPr>
          <w:rFonts w:ascii="仿宋" w:eastAsia="仿宋" w:hAnsi="仿宋" w:hint="eastAsia"/>
          <w:color w:val="000000" w:themeColor="text1"/>
          <w:sz w:val="32"/>
          <w:szCs w:val="32"/>
        </w:rPr>
        <w:t>1</w:t>
      </w:r>
      <w:r w:rsidRPr="00875272">
        <w:rPr>
          <w:rFonts w:ascii="仿宋" w:eastAsia="仿宋" w:hAnsi="仿宋"/>
          <w:color w:val="000000" w:themeColor="text1"/>
          <w:sz w:val="32"/>
          <w:szCs w:val="32"/>
        </w:rPr>
        <w:t xml:space="preserve"> 年 12 月底，本单位国有资产合计 </w:t>
      </w:r>
      <w:r>
        <w:rPr>
          <w:rFonts w:ascii="仿宋" w:eastAsia="仿宋" w:hAnsi="仿宋" w:hint="eastAsia"/>
          <w:color w:val="000000" w:themeColor="text1"/>
          <w:sz w:val="32"/>
          <w:szCs w:val="32"/>
        </w:rPr>
        <w:t>244.05</w:t>
      </w:r>
      <w:r w:rsidRPr="00875272">
        <w:rPr>
          <w:rFonts w:ascii="仿宋" w:eastAsia="仿宋" w:hAnsi="仿宋"/>
          <w:color w:val="000000" w:themeColor="text1"/>
          <w:sz w:val="32"/>
          <w:szCs w:val="32"/>
        </w:rPr>
        <w:t xml:space="preserve"> 万元，其中流动资产 </w:t>
      </w:r>
      <w:r>
        <w:rPr>
          <w:rFonts w:ascii="仿宋" w:eastAsia="仿宋" w:hAnsi="仿宋" w:hint="eastAsia"/>
          <w:color w:val="000000" w:themeColor="text1"/>
          <w:sz w:val="32"/>
          <w:szCs w:val="32"/>
        </w:rPr>
        <w:t>232.73</w:t>
      </w:r>
      <w:r w:rsidRPr="00875272">
        <w:rPr>
          <w:rFonts w:ascii="仿宋" w:eastAsia="仿宋" w:hAnsi="仿宋"/>
          <w:color w:val="000000" w:themeColor="text1"/>
          <w:sz w:val="32"/>
          <w:szCs w:val="32"/>
        </w:rPr>
        <w:t xml:space="preserve"> 万元，固定资产净值 </w:t>
      </w:r>
      <w:r>
        <w:rPr>
          <w:rFonts w:ascii="仿宋" w:eastAsia="仿宋" w:hAnsi="仿宋" w:hint="eastAsia"/>
          <w:color w:val="000000" w:themeColor="text1"/>
          <w:sz w:val="32"/>
          <w:szCs w:val="32"/>
        </w:rPr>
        <w:t>11.32</w:t>
      </w:r>
      <w:r w:rsidRPr="00875272">
        <w:rPr>
          <w:rFonts w:ascii="仿宋" w:eastAsia="仿宋" w:hAnsi="仿宋"/>
          <w:color w:val="000000" w:themeColor="text1"/>
          <w:sz w:val="32"/>
          <w:szCs w:val="32"/>
        </w:rPr>
        <w:t xml:space="preserve"> 万元。小汽车编制 1 辆，202</w:t>
      </w:r>
      <w:r>
        <w:rPr>
          <w:rFonts w:ascii="仿宋" w:eastAsia="仿宋" w:hAnsi="仿宋" w:hint="eastAsia"/>
          <w:color w:val="000000" w:themeColor="text1"/>
          <w:sz w:val="32"/>
          <w:szCs w:val="32"/>
        </w:rPr>
        <w:t>1</w:t>
      </w:r>
      <w:r w:rsidRPr="00875272">
        <w:rPr>
          <w:rFonts w:ascii="仿宋" w:eastAsia="仿宋" w:hAnsi="仿宋"/>
          <w:color w:val="000000" w:themeColor="text1"/>
          <w:sz w:val="32"/>
          <w:szCs w:val="32"/>
        </w:rPr>
        <w:t xml:space="preserve"> 年实有小汽车 1 辆。</w:t>
      </w:r>
    </w:p>
    <w:p w:rsidR="000727D5" w:rsidRDefault="00FB6BC0" w:rsidP="00875272">
      <w:pPr>
        <w:spacing w:line="560" w:lineRule="exact"/>
        <w:ind w:firstLineChars="200" w:firstLine="640"/>
        <w:rPr>
          <w:rFonts w:ascii="仿宋" w:eastAsia="仿宋" w:hAnsi="仿宋" w:cs="Courier New"/>
          <w:color w:val="000000" w:themeColor="text1"/>
          <w:sz w:val="32"/>
          <w:szCs w:val="32"/>
        </w:rPr>
      </w:pPr>
      <w:r>
        <w:rPr>
          <w:rFonts w:ascii="仿宋" w:eastAsia="仿宋" w:hAnsi="仿宋" w:cs="Courier New" w:hint="eastAsia"/>
          <w:color w:val="000000" w:themeColor="text1"/>
          <w:sz w:val="32"/>
          <w:szCs w:val="32"/>
        </w:rPr>
        <w:t>年度重点工作任务：</w:t>
      </w:r>
    </w:p>
    <w:p w:rsidR="000727D5" w:rsidRDefault="00FB6BC0">
      <w:pPr>
        <w:spacing w:line="560" w:lineRule="exact"/>
        <w:ind w:firstLineChars="200" w:firstLine="643"/>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lastRenderedPageBreak/>
        <w:t>1.思想建设上，</w:t>
      </w:r>
      <w:r>
        <w:rPr>
          <w:rFonts w:ascii="仿宋" w:eastAsia="仿宋" w:hAnsi="仿宋" w:cs="仿宋" w:hint="eastAsia"/>
          <w:color w:val="000000"/>
          <w:kern w:val="0"/>
          <w:sz w:val="32"/>
          <w:szCs w:val="32"/>
          <w:lang w:bidi="ar"/>
        </w:rPr>
        <w:t>加强理论学习研究，凝聚思想政治共识，提高宣传工作水平；</w:t>
      </w:r>
    </w:p>
    <w:p w:rsidR="000727D5" w:rsidRDefault="00FB6BC0">
      <w:pPr>
        <w:spacing w:line="560" w:lineRule="exact"/>
        <w:ind w:firstLineChars="200" w:firstLine="643"/>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2.组织建设上，</w:t>
      </w:r>
      <w:r>
        <w:rPr>
          <w:rFonts w:ascii="仿宋" w:eastAsia="仿宋" w:hAnsi="仿宋" w:cs="仿宋" w:hint="eastAsia"/>
          <w:color w:val="000000"/>
          <w:kern w:val="0"/>
          <w:sz w:val="32"/>
          <w:szCs w:val="32"/>
          <w:lang w:bidi="ar"/>
        </w:rPr>
        <w:t>完成市级组织换届，强化会员队伍建设，提升机关服务水平；</w:t>
      </w:r>
    </w:p>
    <w:p w:rsidR="000727D5" w:rsidRDefault="00FB6BC0">
      <w:pPr>
        <w:widowControl/>
        <w:spacing w:line="560" w:lineRule="exact"/>
        <w:ind w:firstLineChars="200" w:firstLine="643"/>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3.制度建设上，</w:t>
      </w:r>
      <w:r>
        <w:rPr>
          <w:rFonts w:ascii="仿宋" w:eastAsia="仿宋" w:hAnsi="仿宋" w:cs="仿宋" w:hint="eastAsia"/>
          <w:color w:val="000000"/>
          <w:kern w:val="0"/>
          <w:sz w:val="32"/>
          <w:szCs w:val="32"/>
          <w:lang w:bidi="ar"/>
        </w:rPr>
        <w:t>抓好制度健全落实，推动基层规范运行，完善内部监督机制；</w:t>
      </w:r>
    </w:p>
    <w:p w:rsidR="000727D5" w:rsidRDefault="00FB6BC0">
      <w:pPr>
        <w:widowControl/>
        <w:spacing w:line="560" w:lineRule="exact"/>
        <w:ind w:firstLineChars="200" w:firstLine="643"/>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4.履职尽责上，</w:t>
      </w:r>
      <w:r>
        <w:rPr>
          <w:rFonts w:ascii="仿宋" w:eastAsia="仿宋" w:hAnsi="仿宋" w:cs="仿宋" w:hint="eastAsia"/>
          <w:color w:val="000000"/>
          <w:kern w:val="0"/>
          <w:sz w:val="32"/>
          <w:szCs w:val="32"/>
          <w:lang w:bidi="ar"/>
        </w:rPr>
        <w:t>围绕中心资政建言，增强</w:t>
      </w:r>
      <w:proofErr w:type="gramStart"/>
      <w:r>
        <w:rPr>
          <w:rFonts w:ascii="仿宋" w:eastAsia="仿宋" w:hAnsi="仿宋" w:cs="仿宋" w:hint="eastAsia"/>
          <w:color w:val="000000"/>
          <w:kern w:val="0"/>
          <w:sz w:val="32"/>
          <w:szCs w:val="32"/>
          <w:lang w:bidi="ar"/>
        </w:rPr>
        <w:t>履</w:t>
      </w:r>
      <w:proofErr w:type="gramEnd"/>
      <w:r>
        <w:rPr>
          <w:rFonts w:ascii="仿宋" w:eastAsia="仿宋" w:hAnsi="仿宋" w:cs="仿宋" w:hint="eastAsia"/>
          <w:color w:val="000000"/>
          <w:kern w:val="0"/>
          <w:sz w:val="32"/>
          <w:szCs w:val="32"/>
          <w:lang w:bidi="ar"/>
        </w:rPr>
        <w:t>职工作成效，把握社会服务重点。</w:t>
      </w:r>
    </w:p>
    <w:p w:rsidR="000727D5" w:rsidRDefault="00FB6BC0">
      <w:pPr>
        <w:widowControl/>
        <w:spacing w:line="56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（二）部门收支情况</w:t>
      </w:r>
    </w:p>
    <w:p w:rsidR="000727D5" w:rsidRDefault="00FB6BC0">
      <w:pPr>
        <w:spacing w:line="55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1.2021年本部门预算情况：</w:t>
      </w:r>
      <w:r w:rsidR="00875272">
        <w:rPr>
          <w:rFonts w:ascii="仿宋" w:eastAsia="仿宋" w:hAnsi="仿宋" w:hint="eastAsia"/>
          <w:color w:val="000000" w:themeColor="text1"/>
          <w:sz w:val="32"/>
          <w:szCs w:val="32"/>
        </w:rPr>
        <w:t>农工党</w:t>
      </w:r>
      <w:r>
        <w:rPr>
          <w:rFonts w:ascii="仿宋" w:eastAsia="仿宋" w:hAnsi="仿宋" w:hint="eastAsia"/>
          <w:color w:val="000000" w:themeColor="text1"/>
          <w:sz w:val="32"/>
          <w:szCs w:val="32"/>
        </w:rPr>
        <w:t>南京市委2021年度收入、支出预算总计</w:t>
      </w:r>
      <w:r w:rsidR="00A0231C">
        <w:rPr>
          <w:rFonts w:ascii="仿宋" w:eastAsia="仿宋" w:hAnsi="仿宋" w:hint="eastAsia"/>
          <w:color w:val="000000" w:themeColor="text1"/>
          <w:sz w:val="32"/>
          <w:szCs w:val="32"/>
        </w:rPr>
        <w:t>662.41</w:t>
      </w:r>
      <w:r>
        <w:rPr>
          <w:rFonts w:ascii="仿宋" w:eastAsia="仿宋" w:hAnsi="仿宋" w:hint="eastAsia"/>
          <w:color w:val="000000" w:themeColor="text1"/>
          <w:sz w:val="32"/>
          <w:szCs w:val="32"/>
        </w:rPr>
        <w:t>万元，与上年相比增加</w:t>
      </w:r>
      <w:r w:rsidR="00A0231C">
        <w:rPr>
          <w:rFonts w:ascii="仿宋" w:eastAsia="仿宋" w:hAnsi="仿宋" w:hint="eastAsia"/>
          <w:color w:val="000000" w:themeColor="text1"/>
          <w:sz w:val="32"/>
          <w:szCs w:val="32"/>
        </w:rPr>
        <w:t>66.53</w:t>
      </w:r>
      <w:r>
        <w:rPr>
          <w:rFonts w:ascii="仿宋" w:eastAsia="仿宋" w:hAnsi="仿宋" w:hint="eastAsia"/>
          <w:color w:val="000000" w:themeColor="text1"/>
          <w:sz w:val="32"/>
          <w:szCs w:val="32"/>
        </w:rPr>
        <w:t>万元，增长1</w:t>
      </w:r>
      <w:r w:rsidR="00A0231C">
        <w:rPr>
          <w:rFonts w:ascii="仿宋" w:eastAsia="仿宋" w:hAnsi="仿宋" w:hint="eastAsia"/>
          <w:color w:val="000000" w:themeColor="text1"/>
          <w:sz w:val="32"/>
          <w:szCs w:val="32"/>
        </w:rPr>
        <w:t xml:space="preserve">1.16 </w:t>
      </w:r>
      <w:r>
        <w:rPr>
          <w:rFonts w:ascii="仿宋" w:eastAsia="仿宋" w:hAnsi="仿宋" w:hint="eastAsia"/>
          <w:color w:val="000000" w:themeColor="text1"/>
          <w:sz w:val="32"/>
          <w:szCs w:val="32"/>
        </w:rPr>
        <w:t>%。主要原因是人员经费及</w:t>
      </w:r>
      <w:r w:rsidR="00BA7643">
        <w:rPr>
          <w:rFonts w:ascii="仿宋" w:eastAsia="仿宋" w:hAnsi="仿宋" w:hint="eastAsia"/>
          <w:color w:val="000000" w:themeColor="text1"/>
          <w:sz w:val="32"/>
          <w:szCs w:val="32"/>
        </w:rPr>
        <w:t>换届经费</w:t>
      </w:r>
      <w:r w:rsidR="00BA7643">
        <w:rPr>
          <w:rFonts w:ascii="仿宋" w:eastAsia="仿宋" w:hAnsi="仿宋" w:hint="eastAsia"/>
          <w:color w:val="000000" w:themeColor="text1"/>
          <w:sz w:val="32"/>
          <w:szCs w:val="32"/>
        </w:rPr>
        <w:t>增加</w:t>
      </w:r>
      <w:r>
        <w:rPr>
          <w:rFonts w:ascii="仿宋" w:eastAsia="仿宋" w:hAnsi="仿宋" w:hint="eastAsia"/>
          <w:color w:val="000000" w:themeColor="text1"/>
          <w:sz w:val="32"/>
          <w:szCs w:val="32"/>
        </w:rPr>
        <w:t>。其中基本支出</w:t>
      </w:r>
      <w:r w:rsidR="00A0231C">
        <w:rPr>
          <w:rFonts w:ascii="仿宋" w:eastAsia="仿宋" w:hAnsi="仿宋" w:hint="eastAsia"/>
          <w:color w:val="000000" w:themeColor="text1"/>
          <w:sz w:val="32"/>
          <w:szCs w:val="32"/>
        </w:rPr>
        <w:t>495.40</w:t>
      </w:r>
      <w:r>
        <w:rPr>
          <w:rFonts w:ascii="仿宋" w:eastAsia="仿宋" w:hAnsi="仿宋" w:hint="eastAsia"/>
          <w:color w:val="000000" w:themeColor="text1"/>
          <w:sz w:val="32"/>
          <w:szCs w:val="32"/>
        </w:rPr>
        <w:t>万元，占</w:t>
      </w:r>
      <w:r w:rsidR="00A0231C">
        <w:rPr>
          <w:rFonts w:ascii="仿宋" w:eastAsia="仿宋" w:hAnsi="仿宋" w:hint="eastAsia"/>
          <w:color w:val="000000" w:themeColor="text1"/>
          <w:sz w:val="32"/>
          <w:szCs w:val="32"/>
        </w:rPr>
        <w:t xml:space="preserve">74.79 </w:t>
      </w:r>
      <w:r>
        <w:rPr>
          <w:rFonts w:ascii="仿宋" w:eastAsia="仿宋" w:hAnsi="仿宋" w:hint="eastAsia"/>
          <w:color w:val="000000" w:themeColor="text1"/>
          <w:sz w:val="32"/>
          <w:szCs w:val="32"/>
        </w:rPr>
        <w:t>%；项目支出</w:t>
      </w:r>
      <w:r w:rsidR="00A0231C">
        <w:rPr>
          <w:rFonts w:ascii="仿宋" w:eastAsia="仿宋" w:hAnsi="仿宋" w:hint="eastAsia"/>
          <w:color w:val="000000" w:themeColor="text1"/>
          <w:sz w:val="32"/>
          <w:szCs w:val="32"/>
        </w:rPr>
        <w:t>167.01</w:t>
      </w:r>
      <w:r>
        <w:rPr>
          <w:rFonts w:ascii="仿宋" w:eastAsia="仿宋" w:hAnsi="仿宋" w:hint="eastAsia"/>
          <w:color w:val="000000" w:themeColor="text1"/>
          <w:sz w:val="32"/>
          <w:szCs w:val="32"/>
        </w:rPr>
        <w:t>万元，占</w:t>
      </w:r>
      <w:r w:rsidR="00A0231C">
        <w:rPr>
          <w:rFonts w:ascii="仿宋" w:eastAsia="仿宋" w:hAnsi="仿宋" w:hint="eastAsia"/>
          <w:color w:val="000000" w:themeColor="text1"/>
          <w:sz w:val="32"/>
          <w:szCs w:val="32"/>
        </w:rPr>
        <w:t xml:space="preserve">25.21 </w:t>
      </w:r>
      <w:r>
        <w:rPr>
          <w:rFonts w:ascii="仿宋" w:eastAsia="仿宋" w:hAnsi="仿宋" w:hint="eastAsia"/>
          <w:color w:val="000000" w:themeColor="text1"/>
          <w:sz w:val="32"/>
          <w:szCs w:val="32"/>
        </w:rPr>
        <w:t>%。</w:t>
      </w:r>
    </w:p>
    <w:p w:rsidR="000727D5" w:rsidRDefault="00FB6BC0">
      <w:pPr>
        <w:spacing w:line="55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2.2021年本部门决算情况：</w:t>
      </w:r>
      <w:r w:rsidR="009C7AF3">
        <w:rPr>
          <w:rFonts w:ascii="仿宋" w:eastAsia="仿宋" w:hAnsi="仿宋" w:hint="eastAsia"/>
          <w:color w:val="000000" w:themeColor="text1"/>
          <w:sz w:val="32"/>
          <w:szCs w:val="32"/>
        </w:rPr>
        <w:t>农工党</w:t>
      </w:r>
      <w:r>
        <w:rPr>
          <w:rFonts w:ascii="仿宋" w:eastAsia="仿宋" w:hAnsi="仿宋" w:hint="eastAsia"/>
          <w:color w:val="000000" w:themeColor="text1"/>
          <w:sz w:val="32"/>
          <w:szCs w:val="32"/>
        </w:rPr>
        <w:t>南京市委2021年度年初结转和结余</w:t>
      </w:r>
      <w:r w:rsidR="00653F20">
        <w:rPr>
          <w:rFonts w:ascii="仿宋" w:eastAsia="仿宋" w:hAnsi="仿宋" w:hint="eastAsia"/>
          <w:color w:val="000000" w:themeColor="text1"/>
          <w:sz w:val="32"/>
          <w:szCs w:val="32"/>
        </w:rPr>
        <w:t>162.8</w:t>
      </w:r>
      <w:r w:rsidR="00BA7643">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万元，2021年总收入为</w:t>
      </w:r>
      <w:r w:rsidR="00653F20">
        <w:rPr>
          <w:rFonts w:ascii="仿宋" w:eastAsia="仿宋" w:hAnsi="仿宋" w:hint="eastAsia"/>
          <w:color w:val="000000" w:themeColor="text1"/>
          <w:sz w:val="32"/>
          <w:szCs w:val="32"/>
        </w:rPr>
        <w:t>709.57</w:t>
      </w:r>
      <w:r>
        <w:rPr>
          <w:rFonts w:ascii="仿宋" w:eastAsia="仿宋" w:hAnsi="仿宋" w:hint="eastAsia"/>
          <w:color w:val="000000" w:themeColor="text1"/>
          <w:sz w:val="32"/>
          <w:szCs w:val="32"/>
        </w:rPr>
        <w:t>万元，总支出为</w:t>
      </w:r>
      <w:r w:rsidR="00653F20">
        <w:rPr>
          <w:rFonts w:ascii="仿宋" w:eastAsia="仿宋" w:hAnsi="仿宋" w:hint="eastAsia"/>
          <w:color w:val="000000" w:themeColor="text1"/>
          <w:sz w:val="32"/>
          <w:szCs w:val="32"/>
        </w:rPr>
        <w:t>692.62</w:t>
      </w:r>
      <w:r>
        <w:rPr>
          <w:rFonts w:ascii="仿宋" w:eastAsia="仿宋" w:hAnsi="仿宋" w:hint="eastAsia"/>
          <w:color w:val="000000" w:themeColor="text1"/>
          <w:sz w:val="32"/>
          <w:szCs w:val="32"/>
        </w:rPr>
        <w:t>万元，年末结转和结余</w:t>
      </w:r>
      <w:r w:rsidR="006A3252">
        <w:rPr>
          <w:rFonts w:ascii="仿宋" w:eastAsia="仿宋" w:hAnsi="仿宋" w:hint="eastAsia"/>
          <w:color w:val="000000" w:themeColor="text1"/>
          <w:sz w:val="32"/>
          <w:szCs w:val="32"/>
        </w:rPr>
        <w:t>179.81</w:t>
      </w:r>
      <w:r>
        <w:rPr>
          <w:rFonts w:ascii="仿宋" w:eastAsia="仿宋" w:hAnsi="仿宋" w:hint="eastAsia"/>
          <w:color w:val="000000" w:themeColor="text1"/>
          <w:sz w:val="32"/>
          <w:szCs w:val="32"/>
        </w:rPr>
        <w:t>万元。</w:t>
      </w:r>
    </w:p>
    <w:p w:rsidR="000727D5" w:rsidRDefault="00653F20">
      <w:pPr>
        <w:spacing w:line="55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农工党</w:t>
      </w:r>
      <w:r w:rsidR="00FB6BC0">
        <w:rPr>
          <w:rFonts w:ascii="仿宋" w:eastAsia="仿宋" w:hAnsi="仿宋" w:hint="eastAsia"/>
          <w:color w:val="000000" w:themeColor="text1"/>
          <w:sz w:val="32"/>
          <w:szCs w:val="32"/>
        </w:rPr>
        <w:t>南京市委2021年度一般公共预算财政拨款年初结转和结余</w:t>
      </w:r>
      <w:r>
        <w:rPr>
          <w:rFonts w:ascii="仿宋" w:eastAsia="仿宋" w:hAnsi="仿宋" w:hint="eastAsia"/>
          <w:color w:val="000000" w:themeColor="text1"/>
          <w:sz w:val="32"/>
          <w:szCs w:val="32"/>
        </w:rPr>
        <w:t>157.7</w:t>
      </w:r>
      <w:r w:rsidR="00ED2CB3">
        <w:rPr>
          <w:rFonts w:ascii="仿宋" w:eastAsia="仿宋" w:hAnsi="仿宋" w:hint="eastAsia"/>
          <w:color w:val="000000" w:themeColor="text1"/>
          <w:sz w:val="32"/>
          <w:szCs w:val="32"/>
        </w:rPr>
        <w:t>2</w:t>
      </w:r>
      <w:r w:rsidR="00FB6BC0">
        <w:rPr>
          <w:rFonts w:ascii="仿宋" w:eastAsia="仿宋" w:hAnsi="仿宋" w:hint="eastAsia"/>
          <w:color w:val="000000" w:themeColor="text1"/>
          <w:sz w:val="32"/>
          <w:szCs w:val="32"/>
        </w:rPr>
        <w:t>万元，本年收入</w:t>
      </w:r>
      <w:r>
        <w:rPr>
          <w:rFonts w:ascii="仿宋" w:eastAsia="仿宋" w:hAnsi="仿宋" w:hint="eastAsia"/>
          <w:color w:val="000000" w:themeColor="text1"/>
          <w:sz w:val="32"/>
          <w:szCs w:val="32"/>
        </w:rPr>
        <w:t>709.07</w:t>
      </w:r>
      <w:r w:rsidR="00FB6BC0">
        <w:rPr>
          <w:rFonts w:ascii="仿宋" w:eastAsia="仿宋" w:hAnsi="仿宋" w:hint="eastAsia"/>
          <w:color w:val="000000" w:themeColor="text1"/>
          <w:sz w:val="32"/>
          <w:szCs w:val="32"/>
        </w:rPr>
        <w:t>万元，本年支出</w:t>
      </w:r>
      <w:r>
        <w:rPr>
          <w:rFonts w:ascii="仿宋" w:eastAsia="仿宋" w:hAnsi="仿宋" w:hint="eastAsia"/>
          <w:color w:val="000000" w:themeColor="text1"/>
          <w:sz w:val="32"/>
          <w:szCs w:val="32"/>
        </w:rPr>
        <w:t>692.62</w:t>
      </w:r>
      <w:r w:rsidR="00FB6BC0">
        <w:rPr>
          <w:rFonts w:ascii="仿宋" w:eastAsia="仿宋" w:hAnsi="仿宋" w:hint="eastAsia"/>
          <w:color w:val="000000" w:themeColor="text1"/>
          <w:sz w:val="32"/>
          <w:szCs w:val="32"/>
        </w:rPr>
        <w:t>万元，年末结转和结余1</w:t>
      </w:r>
      <w:r>
        <w:rPr>
          <w:rFonts w:ascii="仿宋" w:eastAsia="仿宋" w:hAnsi="仿宋" w:hint="eastAsia"/>
          <w:color w:val="000000" w:themeColor="text1"/>
          <w:sz w:val="32"/>
          <w:szCs w:val="32"/>
        </w:rPr>
        <w:t>74.1</w:t>
      </w:r>
      <w:r w:rsidR="00ED2CB3">
        <w:rPr>
          <w:rFonts w:ascii="仿宋" w:eastAsia="仿宋" w:hAnsi="仿宋" w:hint="eastAsia"/>
          <w:color w:val="000000" w:themeColor="text1"/>
          <w:sz w:val="32"/>
          <w:szCs w:val="32"/>
        </w:rPr>
        <w:t>7</w:t>
      </w:r>
      <w:r w:rsidR="00FB6BC0">
        <w:rPr>
          <w:rFonts w:ascii="仿宋" w:eastAsia="仿宋" w:hAnsi="仿宋" w:hint="eastAsia"/>
          <w:color w:val="000000" w:themeColor="text1"/>
          <w:sz w:val="32"/>
          <w:szCs w:val="32"/>
        </w:rPr>
        <w:t>万元。</w:t>
      </w:r>
    </w:p>
    <w:p w:rsidR="000727D5" w:rsidRDefault="00FB6BC0">
      <w:pPr>
        <w:spacing w:line="560" w:lineRule="exact"/>
        <w:ind w:firstLineChars="196" w:firstLine="627"/>
        <w:rPr>
          <w:rFonts w:ascii="仿宋" w:eastAsia="仿宋" w:hAnsi="仿宋"/>
          <w:color w:val="000000" w:themeColor="text1"/>
          <w:sz w:val="32"/>
          <w:szCs w:val="32"/>
        </w:rPr>
      </w:pPr>
      <w:r>
        <w:rPr>
          <w:rFonts w:ascii="仿宋" w:eastAsia="仿宋" w:hAnsi="仿宋" w:hint="eastAsia"/>
          <w:color w:val="000000" w:themeColor="text1"/>
          <w:sz w:val="32"/>
          <w:szCs w:val="32"/>
        </w:rPr>
        <w:t>3.预算执行情况，预决算差异原因分析：2021年财政拨款收入预、决算差异为</w:t>
      </w:r>
      <w:r w:rsidR="00DC635C">
        <w:rPr>
          <w:rFonts w:ascii="仿宋" w:eastAsia="仿宋" w:hAnsi="仿宋" w:hint="eastAsia"/>
          <w:color w:val="000000" w:themeColor="text1"/>
          <w:sz w:val="32"/>
          <w:szCs w:val="32"/>
        </w:rPr>
        <w:t>46.66</w:t>
      </w:r>
      <w:r>
        <w:rPr>
          <w:rFonts w:ascii="仿宋" w:eastAsia="仿宋" w:hAnsi="仿宋" w:hint="eastAsia"/>
          <w:color w:val="000000" w:themeColor="text1"/>
          <w:sz w:val="32"/>
          <w:szCs w:val="32"/>
        </w:rPr>
        <w:t>万元，财政拨款支出预、决算差异为</w:t>
      </w:r>
      <w:r w:rsidR="00E1020B">
        <w:rPr>
          <w:rFonts w:ascii="仿宋" w:eastAsia="仿宋" w:hAnsi="仿宋" w:hint="eastAsia"/>
          <w:color w:val="000000" w:themeColor="text1"/>
          <w:sz w:val="32"/>
          <w:szCs w:val="32"/>
        </w:rPr>
        <w:t>30.21</w:t>
      </w:r>
      <w:r w:rsidR="00FB4E19">
        <w:rPr>
          <w:rFonts w:ascii="仿宋" w:eastAsia="仿宋" w:hAnsi="仿宋" w:hint="eastAsia"/>
          <w:color w:val="000000" w:themeColor="text1"/>
          <w:sz w:val="32"/>
          <w:szCs w:val="32"/>
        </w:rPr>
        <w:t>万元。差异原因分析：人员经费增加。</w:t>
      </w:r>
    </w:p>
    <w:p w:rsidR="000727D5" w:rsidRDefault="00FB6BC0">
      <w:pPr>
        <w:widowControl/>
        <w:spacing w:line="560" w:lineRule="exact"/>
        <w:ind w:firstLineChars="200" w:firstLine="643"/>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t>（三）部门整体绩效目标</w:t>
      </w:r>
    </w:p>
    <w:p w:rsidR="000727D5" w:rsidRPr="00DC635C" w:rsidRDefault="00FB6BC0">
      <w:pPr>
        <w:widowControl/>
        <w:spacing w:line="560" w:lineRule="exact"/>
        <w:ind w:firstLineChars="200" w:firstLine="643"/>
        <w:rPr>
          <w:rFonts w:ascii="仿宋" w:eastAsia="仿宋" w:hAnsi="仿宋"/>
          <w:color w:val="000000" w:themeColor="text1"/>
          <w:sz w:val="32"/>
          <w:szCs w:val="32"/>
        </w:rPr>
      </w:pPr>
      <w:r>
        <w:rPr>
          <w:rFonts w:ascii="仿宋" w:eastAsia="仿宋" w:hAnsi="仿宋" w:cs="宋体" w:hint="eastAsia"/>
          <w:b/>
          <w:color w:val="000000" w:themeColor="text1"/>
          <w:kern w:val="0"/>
          <w:sz w:val="32"/>
          <w:szCs w:val="32"/>
        </w:rPr>
        <w:t>1</w:t>
      </w:r>
      <w:r>
        <w:rPr>
          <w:rFonts w:ascii="仿宋" w:eastAsia="仿宋" w:hAnsi="仿宋" w:cs="宋体"/>
          <w:b/>
          <w:color w:val="000000" w:themeColor="text1"/>
          <w:kern w:val="0"/>
          <w:sz w:val="32"/>
          <w:szCs w:val="32"/>
        </w:rPr>
        <w:t>.</w:t>
      </w:r>
      <w:r>
        <w:rPr>
          <w:rFonts w:ascii="仿宋" w:eastAsia="仿宋" w:hAnsi="仿宋" w:cs="宋体" w:hint="eastAsia"/>
          <w:b/>
          <w:color w:val="000000" w:themeColor="text1"/>
          <w:kern w:val="0"/>
          <w:sz w:val="32"/>
          <w:szCs w:val="32"/>
        </w:rPr>
        <w:t>中长期目标：</w:t>
      </w:r>
      <w:r w:rsidR="00DC635C" w:rsidRPr="00DC635C">
        <w:rPr>
          <w:rFonts w:ascii="仿宋" w:eastAsia="仿宋" w:hAnsi="仿宋"/>
          <w:color w:val="000000" w:themeColor="text1"/>
          <w:sz w:val="32"/>
          <w:szCs w:val="32"/>
        </w:rPr>
        <w:t>是深入贯彻习近平总书记系列重要讲话精 神，按照新时代“四新”、“ 三好”要求，继承和发扬中 国</w:t>
      </w:r>
      <w:r w:rsidR="00DC635C" w:rsidRPr="00DC635C">
        <w:rPr>
          <w:rFonts w:ascii="仿宋" w:eastAsia="仿宋" w:hAnsi="仿宋"/>
          <w:color w:val="000000" w:themeColor="text1"/>
          <w:sz w:val="32"/>
          <w:szCs w:val="32"/>
        </w:rPr>
        <w:lastRenderedPageBreak/>
        <w:t>农工民主党与中国共产党在长期的团结合作过程中形成的政治信念、优良传统和高尚风范，不断巩固多党合作共同思想政治基础，确保多党合作事业薪火相传，在建设“强富美高”新南京的新征程中再做新贡献。</w:t>
      </w:r>
    </w:p>
    <w:p w:rsidR="000727D5" w:rsidRDefault="00FB6BC0">
      <w:pPr>
        <w:widowControl/>
        <w:spacing w:line="560" w:lineRule="exact"/>
        <w:ind w:firstLineChars="200" w:firstLine="643"/>
        <w:rPr>
          <w:rFonts w:ascii="仿宋" w:eastAsia="仿宋" w:hAnsi="仿宋" w:cs="仿宋"/>
          <w:color w:val="000000"/>
          <w:kern w:val="0"/>
          <w:sz w:val="32"/>
          <w:szCs w:val="32"/>
          <w:lang w:bidi="ar"/>
        </w:rPr>
      </w:pPr>
      <w:r>
        <w:rPr>
          <w:rFonts w:ascii="仿宋" w:eastAsia="仿宋" w:hAnsi="仿宋" w:cs="宋体" w:hint="eastAsia"/>
          <w:b/>
          <w:color w:val="000000" w:themeColor="text1"/>
          <w:kern w:val="0"/>
          <w:sz w:val="32"/>
          <w:szCs w:val="32"/>
        </w:rPr>
        <w:t>2</w:t>
      </w:r>
      <w:r>
        <w:rPr>
          <w:rFonts w:ascii="仿宋" w:eastAsia="仿宋" w:hAnsi="仿宋" w:cs="宋体"/>
          <w:b/>
          <w:color w:val="000000" w:themeColor="text1"/>
          <w:kern w:val="0"/>
          <w:sz w:val="32"/>
          <w:szCs w:val="32"/>
        </w:rPr>
        <w:t>.</w:t>
      </w:r>
      <w:r>
        <w:rPr>
          <w:rFonts w:ascii="仿宋" w:eastAsia="仿宋" w:hAnsi="仿宋" w:cs="宋体" w:hint="eastAsia"/>
          <w:b/>
          <w:color w:val="000000" w:themeColor="text1"/>
          <w:kern w:val="0"/>
          <w:sz w:val="32"/>
          <w:szCs w:val="32"/>
        </w:rPr>
        <w:t>年度目标：</w:t>
      </w:r>
      <w:r>
        <w:rPr>
          <w:rFonts w:ascii="仿宋" w:eastAsia="仿宋" w:hAnsi="仿宋" w:cs="仿宋" w:hint="eastAsia"/>
          <w:color w:val="000000"/>
          <w:kern w:val="0"/>
          <w:sz w:val="32"/>
          <w:szCs w:val="32"/>
          <w:lang w:bidi="ar"/>
        </w:rPr>
        <w:t>以习近平新时代中国特色社会主义思想为指导，贯彻落实</w:t>
      </w:r>
      <w:r w:rsidR="00196D4C">
        <w:rPr>
          <w:rFonts w:ascii="仿宋" w:eastAsia="仿宋" w:hAnsi="仿宋" w:cs="仿宋" w:hint="eastAsia"/>
          <w:color w:val="000000"/>
          <w:kern w:val="0"/>
          <w:sz w:val="32"/>
          <w:szCs w:val="32"/>
          <w:lang w:bidi="ar"/>
        </w:rPr>
        <w:t>农工党</w:t>
      </w:r>
      <w:r>
        <w:rPr>
          <w:rFonts w:ascii="仿宋" w:eastAsia="仿宋" w:hAnsi="仿宋" w:cs="仿宋" w:hint="eastAsia"/>
          <w:color w:val="000000"/>
          <w:kern w:val="0"/>
          <w:sz w:val="32"/>
          <w:szCs w:val="32"/>
          <w:lang w:bidi="ar"/>
        </w:rPr>
        <w:t>江苏省委会和中共南京市委的部署要求，</w:t>
      </w:r>
      <w:proofErr w:type="gramStart"/>
      <w:r>
        <w:rPr>
          <w:rFonts w:ascii="仿宋" w:eastAsia="仿宋" w:hAnsi="仿宋" w:cs="仿宋" w:hint="eastAsia"/>
          <w:color w:val="000000"/>
          <w:kern w:val="0"/>
          <w:sz w:val="32"/>
          <w:szCs w:val="32"/>
          <w:lang w:bidi="ar"/>
        </w:rPr>
        <w:t>以履职能</w:t>
      </w:r>
      <w:proofErr w:type="gramEnd"/>
      <w:r>
        <w:rPr>
          <w:rFonts w:ascii="仿宋" w:eastAsia="仿宋" w:hAnsi="仿宋" w:cs="仿宋" w:hint="eastAsia"/>
          <w:color w:val="000000"/>
          <w:kern w:val="0"/>
          <w:sz w:val="32"/>
          <w:szCs w:val="32"/>
          <w:lang w:bidi="ar"/>
        </w:rPr>
        <w:t>力建设年为抓手，围绕弘扬</w:t>
      </w:r>
      <w:r w:rsidR="00B17999">
        <w:rPr>
          <w:rFonts w:ascii="仿宋" w:eastAsia="仿宋" w:hAnsi="仿宋" w:cs="仿宋" w:hint="eastAsia"/>
          <w:color w:val="000000"/>
          <w:kern w:val="0"/>
          <w:sz w:val="32"/>
          <w:szCs w:val="32"/>
          <w:lang w:bidi="ar"/>
        </w:rPr>
        <w:t>农工</w:t>
      </w:r>
      <w:r>
        <w:rPr>
          <w:rFonts w:ascii="仿宋" w:eastAsia="仿宋" w:hAnsi="仿宋" w:cs="仿宋" w:hint="eastAsia"/>
          <w:color w:val="000000"/>
          <w:kern w:val="0"/>
          <w:sz w:val="32"/>
          <w:szCs w:val="32"/>
          <w:lang w:bidi="ar"/>
        </w:rPr>
        <w:t>优良传统，切实增进思想共识；围绕推进政治交接，切换做好市委会换届工作；围绕助推高质量发展，切实发挥参政党作用，为全面建设“强富美高”新南京做出新的贡献。第一，要以学习教育为引领，进一步夯实思想政治基础；第二，要以自身建设为抓手，开创组织工作新局面；第三，要以服务发展为重点，展现履职尽责新作为。</w:t>
      </w:r>
    </w:p>
    <w:p w:rsidR="000727D5" w:rsidRDefault="00FB6BC0">
      <w:pPr>
        <w:widowControl/>
        <w:spacing w:line="560" w:lineRule="exact"/>
        <w:ind w:firstLineChars="200" w:firstLine="640"/>
        <w:rPr>
          <w:rFonts w:ascii="仿宋" w:eastAsia="仿宋" w:hAnsi="仿宋" w:cs="宋体"/>
          <w:b/>
          <w:color w:val="000000" w:themeColor="text1"/>
          <w:kern w:val="0"/>
          <w:sz w:val="32"/>
          <w:szCs w:val="32"/>
        </w:rPr>
      </w:pPr>
      <w:r>
        <w:rPr>
          <w:rFonts w:ascii="黑体" w:eastAsia="黑体" w:hAnsi="黑体" w:cs="宋体" w:hint="eastAsia"/>
          <w:bCs/>
          <w:color w:val="000000" w:themeColor="text1"/>
          <w:kern w:val="0"/>
          <w:sz w:val="32"/>
          <w:szCs w:val="32"/>
        </w:rPr>
        <w:t>二、评价结论</w:t>
      </w:r>
    </w:p>
    <w:p w:rsidR="000727D5" w:rsidRDefault="00FB6BC0">
      <w:pPr>
        <w:adjustRightInd w:val="0"/>
        <w:snapToGrid w:val="0"/>
        <w:spacing w:line="594" w:lineRule="exact"/>
        <w:ind w:firstLineChars="200" w:firstLine="640"/>
        <w:rPr>
          <w:rFonts w:ascii="仿宋" w:eastAsia="仿宋" w:hAnsi="仿宋"/>
          <w:color w:val="000000" w:themeColor="text1"/>
          <w:sz w:val="32"/>
          <w:szCs w:val="32"/>
        </w:rPr>
      </w:pPr>
      <w:proofErr w:type="gramStart"/>
      <w:r>
        <w:rPr>
          <w:rFonts w:ascii="仿宋" w:eastAsia="仿宋" w:hAnsi="仿宋" w:hint="eastAsia"/>
          <w:color w:val="000000" w:themeColor="text1"/>
          <w:sz w:val="32"/>
          <w:szCs w:val="32"/>
        </w:rPr>
        <w:t>自评价</w:t>
      </w:r>
      <w:proofErr w:type="gramEnd"/>
      <w:r>
        <w:rPr>
          <w:rFonts w:ascii="仿宋" w:eastAsia="仿宋" w:hAnsi="仿宋" w:hint="eastAsia"/>
          <w:color w:val="000000" w:themeColor="text1"/>
          <w:sz w:val="32"/>
          <w:szCs w:val="32"/>
        </w:rPr>
        <w:t>工作小组采用定量分析和定性分析相结合的方法，从部门基本情况、部门支出情况、部门管理情况、部门履职等几个方面进行了综合评价。</w:t>
      </w:r>
    </w:p>
    <w:p w:rsidR="000727D5" w:rsidRDefault="00FB6BC0">
      <w:pPr>
        <w:adjustRightInd w:val="0"/>
        <w:snapToGrid w:val="0"/>
        <w:spacing w:line="594" w:lineRule="exact"/>
        <w:ind w:firstLineChars="200" w:firstLine="640"/>
        <w:rPr>
          <w:rFonts w:ascii="仿宋" w:eastAsia="仿宋" w:hAnsi="仿宋"/>
          <w:color w:val="FF0000"/>
          <w:sz w:val="32"/>
          <w:szCs w:val="32"/>
        </w:rPr>
      </w:pPr>
      <w:r>
        <w:rPr>
          <w:rFonts w:ascii="仿宋" w:eastAsia="仿宋" w:hAnsi="仿宋" w:hint="eastAsia"/>
          <w:color w:val="000000" w:themeColor="text1"/>
          <w:sz w:val="32"/>
          <w:szCs w:val="32"/>
        </w:rPr>
        <w:t>我单位严格遵守《会计法》《预算法》《行政单位财务规则》等法律和财政部及省财政厅、市财政局有关财政财务规章，规范财政资金管理，量入为出，统筹兼顾，突出重点，讲究实效，防范风险，合理使用各项资金，确保了我</w:t>
      </w:r>
      <w:proofErr w:type="gramStart"/>
      <w:r w:rsidR="00B17999">
        <w:rPr>
          <w:rFonts w:ascii="仿宋" w:eastAsia="仿宋" w:hAnsi="仿宋" w:hint="eastAsia"/>
          <w:color w:val="000000" w:themeColor="text1"/>
          <w:sz w:val="32"/>
          <w:szCs w:val="32"/>
        </w:rPr>
        <w:t>委</w:t>
      </w:r>
      <w:r>
        <w:rPr>
          <w:rFonts w:ascii="仿宋" w:eastAsia="仿宋" w:hAnsi="仿宋" w:hint="eastAsia"/>
          <w:color w:val="000000" w:themeColor="text1"/>
          <w:sz w:val="32"/>
          <w:szCs w:val="32"/>
        </w:rPr>
        <w:t>预算</w:t>
      </w:r>
      <w:proofErr w:type="gramEnd"/>
      <w:r>
        <w:rPr>
          <w:rFonts w:ascii="仿宋" w:eastAsia="仿宋" w:hAnsi="仿宋" w:hint="eastAsia"/>
          <w:color w:val="000000" w:themeColor="text1"/>
          <w:sz w:val="32"/>
          <w:szCs w:val="32"/>
        </w:rPr>
        <w:t>管理的成效，全年预算支出整体受控，</w:t>
      </w:r>
      <w:proofErr w:type="gramStart"/>
      <w:r>
        <w:rPr>
          <w:rFonts w:ascii="仿宋" w:eastAsia="仿宋" w:hAnsi="仿宋" w:hint="eastAsia"/>
          <w:b/>
          <w:bCs/>
          <w:color w:val="000000" w:themeColor="text1"/>
          <w:sz w:val="32"/>
          <w:szCs w:val="32"/>
        </w:rPr>
        <w:t>自评价</w:t>
      </w:r>
      <w:proofErr w:type="gramEnd"/>
      <w:r>
        <w:rPr>
          <w:rFonts w:ascii="仿宋" w:eastAsia="仿宋" w:hAnsi="仿宋" w:hint="eastAsia"/>
          <w:b/>
          <w:bCs/>
          <w:color w:val="000000" w:themeColor="text1"/>
          <w:sz w:val="32"/>
          <w:szCs w:val="32"/>
        </w:rPr>
        <w:t>得分99分。</w:t>
      </w:r>
    </w:p>
    <w:p w:rsidR="000727D5" w:rsidRDefault="00FB6BC0">
      <w:pPr>
        <w:spacing w:line="560" w:lineRule="exact"/>
        <w:ind w:firstLineChars="200" w:firstLine="640"/>
        <w:rPr>
          <w:rFonts w:ascii="仿宋" w:eastAsia="仿宋" w:hAnsi="仿宋"/>
          <w:color w:val="000000" w:themeColor="text1"/>
          <w:sz w:val="32"/>
          <w:szCs w:val="32"/>
        </w:rPr>
      </w:pPr>
      <w:r>
        <w:rPr>
          <w:rFonts w:ascii="黑体" w:eastAsia="黑体" w:hAnsi="黑体" w:cs="宋体" w:hint="eastAsia"/>
          <w:bCs/>
          <w:color w:val="000000" w:themeColor="text1"/>
          <w:kern w:val="0"/>
          <w:sz w:val="32"/>
          <w:szCs w:val="32"/>
        </w:rPr>
        <w:t>三、部门履职成效</w:t>
      </w:r>
    </w:p>
    <w:p w:rsidR="00D51FDC" w:rsidRDefault="00D51FDC" w:rsidP="00D51FDC">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一年来，我委坚定不移走中国特色社会主义政治发展道路，在农工党江苏省委和中共南京市委的领导下，团结带领全市</w:t>
      </w:r>
      <w:r>
        <w:rPr>
          <w:rFonts w:ascii="Times New Roman" w:eastAsia="楷体" w:hAnsi="Times New Roman" w:cs="Times New Roman" w:hint="eastAsia"/>
          <w:sz w:val="32"/>
          <w:szCs w:val="32"/>
        </w:rPr>
        <w:lastRenderedPageBreak/>
        <w:t>2015</w:t>
      </w:r>
      <w:r>
        <w:rPr>
          <w:rFonts w:ascii="仿宋_GB2312" w:eastAsia="仿宋_GB2312" w:hAnsi="仿宋_GB2312" w:cs="仿宋_GB2312" w:hint="eastAsia"/>
          <w:sz w:val="32"/>
          <w:szCs w:val="32"/>
        </w:rPr>
        <w:t>名农工党党员做了一系列卓有成效的工作。</w:t>
      </w:r>
    </w:p>
    <w:p w:rsidR="00D51FDC" w:rsidRDefault="00D51FDC" w:rsidP="00D51FDC">
      <w:pPr>
        <w:adjustRightInd w:val="0"/>
        <w:snapToGrid w:val="0"/>
        <w:spacing w:line="560" w:lineRule="exact"/>
        <w:ind w:firstLineChars="200" w:firstLine="640"/>
        <w:jc w:val="left"/>
        <w:rPr>
          <w:rFonts w:ascii="仿宋_GB2312" w:eastAsia="仿宋_GB2312" w:hAnsi="仿宋_GB2312" w:cs="仿宋_GB2312"/>
          <w:sz w:val="32"/>
          <w:szCs w:val="32"/>
        </w:rPr>
      </w:pPr>
      <w:r>
        <w:rPr>
          <w:rFonts w:ascii="楷体" w:eastAsia="楷体" w:hAnsi="楷体" w:cs="楷体" w:hint="eastAsia"/>
          <w:sz w:val="32"/>
          <w:szCs w:val="32"/>
        </w:rPr>
        <w:t>一是党员履职尽责政治共识更加稳固。</w:t>
      </w:r>
      <w:r>
        <w:rPr>
          <w:rFonts w:ascii="仿宋_GB2312" w:eastAsia="仿宋_GB2312" w:hAnsi="仿宋_GB2312" w:cs="仿宋_GB2312" w:hint="eastAsia"/>
          <w:sz w:val="32"/>
          <w:szCs w:val="32"/>
        </w:rPr>
        <w:t>结合庆祝中共建党</w:t>
      </w:r>
      <w:r>
        <w:rPr>
          <w:rFonts w:ascii="Times New Roman" w:eastAsia="楷体" w:hAnsi="Times New Roman" w:cs="Times New Roman" w:hint="eastAsia"/>
          <w:sz w:val="32"/>
          <w:szCs w:val="32"/>
        </w:rPr>
        <w:t>100</w:t>
      </w:r>
      <w:r>
        <w:rPr>
          <w:rFonts w:ascii="仿宋_GB2312" w:eastAsia="仿宋_GB2312" w:hAnsi="仿宋_GB2312" w:cs="仿宋_GB2312" w:hint="eastAsia"/>
          <w:sz w:val="32"/>
          <w:szCs w:val="32"/>
        </w:rPr>
        <w:t>周年开展党史学习教育系列活动，</w:t>
      </w:r>
      <w:proofErr w:type="gramStart"/>
      <w:r>
        <w:rPr>
          <w:rFonts w:ascii="仿宋_GB2312" w:eastAsia="仿宋_GB2312" w:hAnsi="仿宋_GB2312" w:cs="仿宋_GB2312" w:hint="eastAsia"/>
          <w:sz w:val="32"/>
          <w:szCs w:val="32"/>
        </w:rPr>
        <w:t>印发十</w:t>
      </w:r>
      <w:proofErr w:type="gramEnd"/>
      <w:r>
        <w:rPr>
          <w:rFonts w:ascii="仿宋_GB2312" w:eastAsia="仿宋_GB2312" w:hAnsi="仿宋_GB2312" w:cs="仿宋_GB2312" w:hint="eastAsia"/>
          <w:sz w:val="32"/>
          <w:szCs w:val="32"/>
        </w:rPr>
        <w:t>多种学习材料，开办</w:t>
      </w:r>
      <w:r>
        <w:rPr>
          <w:rFonts w:ascii="Times New Roman" w:eastAsia="楷体" w:hAnsi="Times New Roman" w:cs="Times New Roman" w:hint="eastAsia"/>
          <w:sz w:val="32"/>
          <w:szCs w:val="32"/>
        </w:rPr>
        <w:t>4</w:t>
      </w:r>
      <w:r>
        <w:rPr>
          <w:rFonts w:ascii="仿宋_GB2312" w:eastAsia="仿宋_GB2312" w:hAnsi="仿宋_GB2312" w:cs="仿宋_GB2312" w:hint="eastAsia"/>
          <w:sz w:val="32"/>
          <w:szCs w:val="32"/>
        </w:rPr>
        <w:t>期“农工讲坛”，举行主题摄影比赛，进行老领导座谈、主题征文、祝福语征集，</w:t>
      </w:r>
      <w:r>
        <w:rPr>
          <w:rFonts w:ascii="Times New Roman" w:eastAsia="楷体" w:hAnsi="Times New Roman" w:cs="Times New Roman" w:hint="eastAsia"/>
          <w:sz w:val="32"/>
          <w:szCs w:val="32"/>
        </w:rPr>
        <w:t>6</w:t>
      </w:r>
      <w:r>
        <w:rPr>
          <w:rFonts w:ascii="仿宋_GB2312" w:eastAsia="仿宋_GB2312" w:hAnsi="仿宋_GB2312" w:cs="仿宋_GB2312" w:hint="eastAsia"/>
          <w:sz w:val="32"/>
          <w:szCs w:val="32"/>
        </w:rPr>
        <w:t>篇文章在农工党中央相关征文中获奖。结合纪念</w:t>
      </w:r>
      <w:proofErr w:type="gramStart"/>
      <w:r>
        <w:rPr>
          <w:rFonts w:ascii="仿宋_GB2312" w:eastAsia="仿宋_GB2312" w:hAnsi="仿宋_GB2312" w:cs="仿宋_GB2312" w:hint="eastAsia"/>
          <w:sz w:val="32"/>
          <w:szCs w:val="32"/>
        </w:rPr>
        <w:t>邓</w:t>
      </w:r>
      <w:proofErr w:type="gramEnd"/>
      <w:r>
        <w:rPr>
          <w:rFonts w:ascii="仿宋_GB2312" w:eastAsia="仿宋_GB2312" w:hAnsi="仿宋_GB2312" w:cs="仿宋_GB2312" w:hint="eastAsia"/>
          <w:sz w:val="32"/>
          <w:szCs w:val="32"/>
        </w:rPr>
        <w:t>演达殉难</w:t>
      </w:r>
      <w:r>
        <w:rPr>
          <w:rFonts w:ascii="Times New Roman" w:eastAsia="楷体" w:hAnsi="Times New Roman" w:cs="Times New Roman" w:hint="eastAsia"/>
          <w:sz w:val="32"/>
          <w:szCs w:val="32"/>
        </w:rPr>
        <w:t>90</w:t>
      </w:r>
      <w:r>
        <w:rPr>
          <w:rFonts w:ascii="仿宋_GB2312" w:eastAsia="仿宋_GB2312" w:hAnsi="仿宋_GB2312" w:cs="仿宋_GB2312" w:hint="eastAsia"/>
          <w:sz w:val="32"/>
          <w:szCs w:val="32"/>
        </w:rPr>
        <w:t>周年联合省委会召开学术研讨会，聚焦烈士以身</w:t>
      </w:r>
      <w:proofErr w:type="gramStart"/>
      <w:r>
        <w:rPr>
          <w:rFonts w:ascii="仿宋_GB2312" w:eastAsia="仿宋_GB2312" w:hAnsi="仿宋_GB2312" w:cs="仿宋_GB2312" w:hint="eastAsia"/>
          <w:sz w:val="32"/>
          <w:szCs w:val="32"/>
        </w:rPr>
        <w:t>殉志历史</w:t>
      </w:r>
      <w:proofErr w:type="gramEnd"/>
      <w:r>
        <w:rPr>
          <w:rFonts w:ascii="仿宋_GB2312" w:eastAsia="仿宋_GB2312" w:hAnsi="宋体" w:cs="仿宋" w:hint="eastAsia"/>
          <w:color w:val="000000" w:themeColor="text1"/>
          <w:sz w:val="32"/>
          <w:szCs w:val="32"/>
        </w:rPr>
        <w:t>出版《南京农工》特刊和纪念画册，</w:t>
      </w:r>
      <w:r>
        <w:rPr>
          <w:rFonts w:ascii="仿宋_GB2312" w:eastAsia="仿宋_GB2312" w:hAnsi="仿宋_GB2312" w:cs="仿宋_GB2312" w:hint="eastAsia"/>
          <w:sz w:val="32"/>
          <w:szCs w:val="32"/>
        </w:rPr>
        <w:t>完成殉难</w:t>
      </w:r>
      <w:proofErr w:type="gramStart"/>
      <w:r>
        <w:rPr>
          <w:rFonts w:ascii="仿宋_GB2312" w:eastAsia="仿宋_GB2312" w:hAnsi="仿宋_GB2312" w:cs="仿宋_GB2312" w:hint="eastAsia"/>
          <w:sz w:val="32"/>
          <w:szCs w:val="32"/>
        </w:rPr>
        <w:t>处整体</w:t>
      </w:r>
      <w:proofErr w:type="gramEnd"/>
      <w:r>
        <w:rPr>
          <w:rFonts w:ascii="仿宋_GB2312" w:eastAsia="仿宋_GB2312" w:hAnsi="仿宋_GB2312" w:cs="仿宋_GB2312" w:hint="eastAsia"/>
          <w:sz w:val="32"/>
          <w:szCs w:val="32"/>
        </w:rPr>
        <w:t>环境改造出新，积极发挥党史教育基地阵地宣传作用，流觞厅接待全国各地农工党党员</w:t>
      </w:r>
      <w:r>
        <w:rPr>
          <w:rFonts w:ascii="Times New Roman" w:eastAsia="楷体" w:hAnsi="Times New Roman" w:cs="Times New Roman" w:hint="eastAsia"/>
          <w:sz w:val="32"/>
          <w:szCs w:val="32"/>
        </w:rPr>
        <w:t>37</w:t>
      </w:r>
      <w:r>
        <w:rPr>
          <w:rFonts w:ascii="仿宋_GB2312" w:eastAsia="仿宋_GB2312" w:hAnsi="仿宋_GB2312" w:cs="仿宋_GB2312" w:hint="eastAsia"/>
          <w:sz w:val="32"/>
          <w:szCs w:val="32"/>
        </w:rPr>
        <w:t>批次一千余人，成为在全国具有影响力的“党员之家”。</w:t>
      </w:r>
    </w:p>
    <w:p w:rsidR="00D51FDC" w:rsidRDefault="00D51FDC" w:rsidP="00D51FDC">
      <w:pPr>
        <w:adjustRightInd w:val="0"/>
        <w:snapToGrid w:val="0"/>
        <w:spacing w:line="560" w:lineRule="exact"/>
        <w:ind w:firstLineChars="200" w:firstLine="640"/>
        <w:jc w:val="left"/>
        <w:rPr>
          <w:rFonts w:ascii="仿宋_GB2312" w:eastAsia="仿宋_GB2312" w:hAnsi="仿宋_GB2312" w:cs="仿宋_GB2312"/>
          <w:sz w:val="32"/>
          <w:szCs w:val="32"/>
        </w:rPr>
      </w:pPr>
      <w:r>
        <w:rPr>
          <w:rFonts w:ascii="楷体" w:eastAsia="楷体" w:hAnsi="楷体" w:cs="楷体" w:hint="eastAsia"/>
          <w:sz w:val="32"/>
          <w:szCs w:val="32"/>
        </w:rPr>
        <w:t>二是多党合作事业人才保障更加坚实。</w:t>
      </w:r>
      <w:r>
        <w:rPr>
          <w:rFonts w:ascii="仿宋_GB2312" w:eastAsia="仿宋_GB2312" w:hAnsi="仿宋_GB2312" w:cs="仿宋_GB2312" w:hint="eastAsia"/>
          <w:sz w:val="32"/>
          <w:szCs w:val="32"/>
        </w:rPr>
        <w:t>坚持优化结构，着力补齐配强，圆满完成市级组织及基层组织换届工作，领导机构年龄结构更趋合理、知识层次更加提升、界别特色更为明显。新成立</w:t>
      </w:r>
      <w:r>
        <w:rPr>
          <w:rFonts w:ascii="Times New Roman" w:eastAsia="楷体" w:hAnsi="Times New Roman" w:cs="Times New Roman" w:hint="eastAsia"/>
          <w:sz w:val="32"/>
          <w:szCs w:val="32"/>
        </w:rPr>
        <w:t>4</w:t>
      </w:r>
      <w:r>
        <w:rPr>
          <w:rFonts w:ascii="仿宋_GB2312" w:eastAsia="仿宋_GB2312" w:hAnsi="仿宋_GB2312" w:cs="仿宋_GB2312" w:hint="eastAsia"/>
          <w:sz w:val="32"/>
          <w:szCs w:val="32"/>
        </w:rPr>
        <w:t>个区级基层委员会、</w:t>
      </w:r>
      <w:r>
        <w:rPr>
          <w:rFonts w:ascii="Times New Roman" w:eastAsia="楷体" w:hAnsi="Times New Roman" w:cs="Times New Roman" w:hint="eastAsia"/>
          <w:sz w:val="32"/>
          <w:szCs w:val="32"/>
        </w:rPr>
        <w:t>1</w:t>
      </w:r>
      <w:r>
        <w:rPr>
          <w:rFonts w:ascii="仿宋_GB2312" w:eastAsia="仿宋_GB2312" w:hAnsi="仿宋_GB2312" w:cs="仿宋_GB2312" w:hint="eastAsia"/>
          <w:sz w:val="32"/>
          <w:szCs w:val="32"/>
        </w:rPr>
        <w:t>个区级总支部委员会、</w:t>
      </w:r>
      <w:r>
        <w:rPr>
          <w:rFonts w:ascii="Times New Roman" w:eastAsia="楷体" w:hAnsi="Times New Roman" w:cs="Times New Roman" w:hint="eastAsia"/>
          <w:sz w:val="32"/>
          <w:szCs w:val="32"/>
        </w:rPr>
        <w:t>5</w:t>
      </w:r>
      <w:r>
        <w:rPr>
          <w:rFonts w:ascii="仿宋_GB2312" w:eastAsia="仿宋_GB2312" w:hAnsi="仿宋_GB2312" w:cs="仿宋_GB2312" w:hint="eastAsia"/>
          <w:sz w:val="32"/>
          <w:szCs w:val="32"/>
        </w:rPr>
        <w:t>个支部委员会，新发展党员</w:t>
      </w:r>
      <w:r>
        <w:rPr>
          <w:rFonts w:ascii="Times New Roman" w:eastAsia="楷体" w:hAnsi="Times New Roman" w:cs="Times New Roman" w:hint="eastAsia"/>
          <w:sz w:val="32"/>
          <w:szCs w:val="32"/>
        </w:rPr>
        <w:t>87</w:t>
      </w:r>
      <w:r>
        <w:rPr>
          <w:rFonts w:ascii="仿宋_GB2312" w:eastAsia="仿宋_GB2312" w:hAnsi="仿宋_GB2312" w:cs="仿宋_GB2312" w:hint="eastAsia"/>
          <w:sz w:val="32"/>
          <w:szCs w:val="32"/>
        </w:rPr>
        <w:t>人，目前共有担任各级人大代表、政协委员的党员</w:t>
      </w:r>
      <w:r>
        <w:rPr>
          <w:rFonts w:ascii="Times New Roman" w:eastAsia="楷体" w:hAnsi="Times New Roman" w:cs="Times New Roman" w:hint="eastAsia"/>
          <w:sz w:val="32"/>
          <w:szCs w:val="32"/>
        </w:rPr>
        <w:t>127</w:t>
      </w:r>
      <w:r>
        <w:rPr>
          <w:rFonts w:ascii="仿宋_GB2312" w:eastAsia="仿宋_GB2312" w:hAnsi="仿宋_GB2312" w:cs="仿宋_GB2312" w:hint="eastAsia"/>
          <w:sz w:val="32"/>
          <w:szCs w:val="32"/>
        </w:rPr>
        <w:t>名，担任副处级以上职务的党员</w:t>
      </w:r>
      <w:r>
        <w:rPr>
          <w:rFonts w:ascii="Times New Roman" w:eastAsia="楷体" w:hAnsi="Times New Roman" w:cs="Times New Roman" w:hint="eastAsia"/>
          <w:sz w:val="32"/>
          <w:szCs w:val="32"/>
        </w:rPr>
        <w:t>52</w:t>
      </w:r>
      <w:r>
        <w:rPr>
          <w:rFonts w:ascii="仿宋_GB2312" w:eastAsia="仿宋_GB2312" w:hAnsi="仿宋_GB2312" w:cs="仿宋_GB2312" w:hint="eastAsia"/>
          <w:sz w:val="32"/>
          <w:szCs w:val="32"/>
        </w:rPr>
        <w:t>名。积极培养优秀党务干部，</w:t>
      </w:r>
      <w:r>
        <w:rPr>
          <w:rFonts w:ascii="Times New Roman" w:eastAsia="楷体" w:hAnsi="Times New Roman" w:cs="Times New Roman" w:hint="eastAsia"/>
          <w:sz w:val="32"/>
          <w:szCs w:val="32"/>
        </w:rPr>
        <w:t>30</w:t>
      </w:r>
      <w:r>
        <w:rPr>
          <w:rFonts w:ascii="仿宋_GB2312" w:eastAsia="仿宋_GB2312" w:hAnsi="仿宋_GB2312" w:cs="仿宋_GB2312" w:hint="eastAsia"/>
          <w:sz w:val="32"/>
          <w:szCs w:val="32"/>
        </w:rPr>
        <w:t>余位</w:t>
      </w:r>
      <w:proofErr w:type="gramStart"/>
      <w:r>
        <w:rPr>
          <w:rFonts w:ascii="仿宋_GB2312" w:eastAsia="仿宋_GB2312" w:hAnsi="仿宋_GB2312" w:cs="仿宋_GB2312" w:hint="eastAsia"/>
          <w:sz w:val="32"/>
          <w:szCs w:val="32"/>
        </w:rPr>
        <w:t>党员获农工</w:t>
      </w:r>
      <w:proofErr w:type="gramEnd"/>
      <w:r>
        <w:rPr>
          <w:rFonts w:ascii="仿宋_GB2312" w:eastAsia="仿宋_GB2312" w:hAnsi="仿宋_GB2312" w:cs="仿宋_GB2312" w:hint="eastAsia"/>
          <w:sz w:val="32"/>
          <w:szCs w:val="32"/>
        </w:rPr>
        <w:t>党中央、省委各类表彰，高质量推进“农工之家”建设，溧水区综合支部“农工之家”获龚建明副主席揭牌。</w:t>
      </w:r>
    </w:p>
    <w:p w:rsidR="00D51FDC" w:rsidRDefault="00D51FDC" w:rsidP="00D51FDC">
      <w:pPr>
        <w:adjustRightInd w:val="0"/>
        <w:snapToGrid w:val="0"/>
        <w:spacing w:line="560" w:lineRule="exact"/>
        <w:ind w:firstLineChars="200" w:firstLine="640"/>
        <w:jc w:val="left"/>
        <w:rPr>
          <w:rFonts w:ascii="仿宋_GB2312" w:eastAsia="仿宋_GB2312" w:hAnsi="仿宋_GB2312" w:cs="仿宋_GB2312"/>
          <w:sz w:val="32"/>
          <w:szCs w:val="32"/>
        </w:rPr>
      </w:pPr>
      <w:r>
        <w:rPr>
          <w:rFonts w:ascii="楷体" w:eastAsia="楷体" w:hAnsi="楷体" w:cs="楷体" w:hint="eastAsia"/>
          <w:sz w:val="32"/>
          <w:szCs w:val="32"/>
        </w:rPr>
        <w:t>三是发挥党派优势服务当地经济社会发展效能更加彰显。</w:t>
      </w:r>
      <w:r>
        <w:rPr>
          <w:rFonts w:ascii="仿宋_GB2312" w:eastAsia="仿宋_GB2312" w:hAnsi="仿宋_GB2312" w:cs="仿宋_GB2312" w:hint="eastAsia"/>
          <w:sz w:val="32"/>
          <w:szCs w:val="32"/>
        </w:rPr>
        <w:t>向市政协提交大会发言</w:t>
      </w:r>
      <w:r>
        <w:rPr>
          <w:rFonts w:ascii="Times New Roman" w:eastAsia="楷体" w:hAnsi="Times New Roman" w:cs="Times New Roman" w:hint="eastAsia"/>
          <w:sz w:val="32"/>
          <w:szCs w:val="32"/>
        </w:rPr>
        <w:t>6</w:t>
      </w:r>
      <w:r>
        <w:rPr>
          <w:rFonts w:ascii="仿宋_GB2312" w:eastAsia="仿宋_GB2312" w:hAnsi="仿宋_GB2312" w:cs="仿宋_GB2312" w:hint="eastAsia"/>
          <w:sz w:val="32"/>
          <w:szCs w:val="32"/>
        </w:rPr>
        <w:t>篇、集体提案</w:t>
      </w:r>
      <w:r>
        <w:rPr>
          <w:rFonts w:ascii="Times New Roman" w:eastAsia="楷体" w:hAnsi="Times New Roman" w:cs="Times New Roman" w:hint="eastAsia"/>
          <w:sz w:val="32"/>
          <w:szCs w:val="32"/>
        </w:rPr>
        <w:t>11</w:t>
      </w:r>
      <w:r>
        <w:rPr>
          <w:rFonts w:ascii="仿宋_GB2312" w:eastAsia="仿宋_GB2312" w:hAnsi="仿宋_GB2312" w:cs="仿宋_GB2312" w:hint="eastAsia"/>
          <w:sz w:val="32"/>
          <w:szCs w:val="32"/>
        </w:rPr>
        <w:t>件，配合做好农工党中央领导带队来宁开展的重点调研，成功协办南京金秋经贸洽谈会相关峰会，为国际医疗器械创新高峰论坛提供智力支持。高水准完成调研课题</w:t>
      </w:r>
      <w:r>
        <w:rPr>
          <w:rFonts w:ascii="Times New Roman" w:eastAsia="楷体" w:hAnsi="Times New Roman" w:cs="Times New Roman" w:hint="eastAsia"/>
          <w:sz w:val="32"/>
          <w:szCs w:val="32"/>
        </w:rPr>
        <w:t>21</w:t>
      </w:r>
      <w:r>
        <w:rPr>
          <w:rFonts w:ascii="仿宋_GB2312" w:eastAsia="仿宋_GB2312" w:hAnsi="仿宋_GB2312" w:cs="仿宋_GB2312" w:hint="eastAsia"/>
          <w:sz w:val="32"/>
          <w:szCs w:val="32"/>
        </w:rPr>
        <w:t>篇，其中</w:t>
      </w:r>
      <w:r>
        <w:rPr>
          <w:rFonts w:ascii="Times New Roman" w:eastAsia="楷体" w:hAnsi="Times New Roman" w:cs="Times New Roman" w:hint="eastAsia"/>
          <w:sz w:val="32"/>
          <w:szCs w:val="32"/>
        </w:rPr>
        <w:t>6</w:t>
      </w:r>
      <w:r>
        <w:rPr>
          <w:rFonts w:ascii="仿宋_GB2312" w:eastAsia="仿宋_GB2312" w:hAnsi="仿宋_GB2312" w:cs="仿宋_GB2312" w:hint="eastAsia"/>
          <w:sz w:val="32"/>
          <w:szCs w:val="32"/>
        </w:rPr>
        <w:t>篇被确立为农工党江苏省委调研课题，</w:t>
      </w:r>
      <w:r>
        <w:rPr>
          <w:rFonts w:ascii="Times New Roman" w:eastAsia="楷体" w:hAnsi="Times New Roman" w:cs="Times New Roman" w:hint="eastAsia"/>
          <w:sz w:val="32"/>
          <w:szCs w:val="32"/>
        </w:rPr>
        <w:t>4</w:t>
      </w:r>
      <w:r>
        <w:rPr>
          <w:rFonts w:ascii="仿宋_GB2312" w:eastAsia="仿宋_GB2312" w:hAnsi="仿宋_GB2312" w:cs="仿宋_GB2312" w:hint="eastAsia"/>
          <w:sz w:val="32"/>
          <w:szCs w:val="32"/>
        </w:rPr>
        <w:t>篇在全省联合调研征文比赛中获奖。不断加强参政议政队伍能力建设，探索建立履职“智库”，与高校专家</w:t>
      </w:r>
      <w:r>
        <w:rPr>
          <w:rFonts w:ascii="仿宋_GB2312" w:eastAsia="仿宋_GB2312" w:hAnsi="仿宋_GB2312" w:cs="仿宋_GB2312" w:hint="eastAsia"/>
          <w:sz w:val="32"/>
          <w:szCs w:val="32"/>
        </w:rPr>
        <w:lastRenderedPageBreak/>
        <w:t>联合完成的社情民意信息被农工党中央等部门采用。全年报送信息</w:t>
      </w:r>
      <w:r>
        <w:rPr>
          <w:rFonts w:ascii="Times New Roman" w:eastAsia="楷体" w:hAnsi="Times New Roman" w:cs="Times New Roman" w:hint="eastAsia"/>
          <w:sz w:val="32"/>
          <w:szCs w:val="32"/>
        </w:rPr>
        <w:t>316</w:t>
      </w:r>
      <w:r>
        <w:rPr>
          <w:rFonts w:ascii="仿宋_GB2312" w:eastAsia="仿宋_GB2312" w:hAnsi="仿宋_GB2312" w:cs="仿宋_GB2312" w:hint="eastAsia"/>
          <w:sz w:val="32"/>
          <w:szCs w:val="32"/>
        </w:rPr>
        <w:t>篇，据不完全统计，</w:t>
      </w:r>
      <w:r>
        <w:rPr>
          <w:rFonts w:ascii="Times New Roman" w:eastAsia="楷体" w:hAnsi="Times New Roman" w:cs="Times New Roman" w:hint="eastAsia"/>
          <w:sz w:val="32"/>
          <w:szCs w:val="32"/>
        </w:rPr>
        <w:t>8</w:t>
      </w:r>
      <w:r>
        <w:rPr>
          <w:rFonts w:ascii="仿宋_GB2312" w:eastAsia="仿宋_GB2312" w:hAnsi="仿宋_GB2312" w:cs="仿宋_GB2312" w:hint="eastAsia"/>
          <w:sz w:val="32"/>
          <w:szCs w:val="32"/>
        </w:rPr>
        <w:t>篇获全国政协采用、35篇获省政协采用、</w:t>
      </w:r>
      <w:r>
        <w:rPr>
          <w:rFonts w:ascii="Times New Roman" w:eastAsia="楷体" w:hAnsi="Times New Roman" w:cs="Times New Roman" w:hint="eastAsia"/>
          <w:sz w:val="32"/>
          <w:szCs w:val="32"/>
        </w:rPr>
        <w:t>1</w:t>
      </w:r>
      <w:r>
        <w:rPr>
          <w:rFonts w:ascii="仿宋_GB2312" w:eastAsia="仿宋_GB2312" w:hAnsi="仿宋_GB2312" w:cs="仿宋_GB2312" w:hint="eastAsia"/>
          <w:sz w:val="32"/>
          <w:szCs w:val="32"/>
        </w:rPr>
        <w:t>篇获全国统战部采用，</w:t>
      </w:r>
      <w:r>
        <w:rPr>
          <w:rFonts w:ascii="Times New Roman" w:eastAsia="楷体" w:hAnsi="Times New Roman" w:cs="Times New Roman" w:hint="eastAsia"/>
          <w:sz w:val="32"/>
          <w:szCs w:val="32"/>
        </w:rPr>
        <w:t>2</w:t>
      </w:r>
      <w:r>
        <w:rPr>
          <w:rFonts w:ascii="仿宋_GB2312" w:eastAsia="仿宋_GB2312" w:hAnsi="仿宋_GB2312" w:cs="仿宋_GB2312" w:hint="eastAsia"/>
          <w:sz w:val="32"/>
          <w:szCs w:val="32"/>
        </w:rPr>
        <w:t>篇获省级领导批示，近百篇被中共南京市委、市政府、市政协等上级部门采用，报送量和采用率较往年均有显著提升和进步。</w:t>
      </w:r>
    </w:p>
    <w:p w:rsidR="00FF03CC" w:rsidRPr="00D51FDC" w:rsidRDefault="00D51FDC" w:rsidP="00D51FDC">
      <w:pPr>
        <w:adjustRightInd w:val="0"/>
        <w:snapToGrid w:val="0"/>
        <w:spacing w:line="560" w:lineRule="exact"/>
        <w:ind w:firstLineChars="200" w:firstLine="640"/>
        <w:jc w:val="left"/>
        <w:rPr>
          <w:rFonts w:ascii="仿宋_GB2312" w:eastAsia="仿宋_GB2312" w:hAnsi="仿宋_GB2312" w:cs="仿宋_GB2312"/>
          <w:sz w:val="32"/>
          <w:szCs w:val="32"/>
        </w:rPr>
      </w:pPr>
      <w:r>
        <w:rPr>
          <w:rFonts w:ascii="楷体" w:eastAsia="楷体" w:hAnsi="楷体" w:cs="楷体" w:hint="eastAsia"/>
          <w:sz w:val="32"/>
          <w:szCs w:val="32"/>
        </w:rPr>
        <w:t>四是汇聚智慧力量助力发展为民成果更加丰富。</w:t>
      </w:r>
      <w:r>
        <w:rPr>
          <w:rFonts w:ascii="仿宋_GB2312" w:eastAsia="仿宋_GB2312" w:hAnsi="仿宋_GB2312" w:cs="仿宋_GB2312" w:hint="eastAsia"/>
          <w:sz w:val="32"/>
          <w:szCs w:val="32"/>
        </w:rPr>
        <w:t>积极开展“同心结·农工情”社会服务活动近</w:t>
      </w:r>
      <w:r>
        <w:rPr>
          <w:rFonts w:ascii="Times New Roman" w:eastAsia="楷体" w:hAnsi="Times New Roman" w:cs="Times New Roman" w:hint="eastAsia"/>
          <w:sz w:val="32"/>
          <w:szCs w:val="32"/>
        </w:rPr>
        <w:t>200</w:t>
      </w:r>
      <w:r>
        <w:rPr>
          <w:rFonts w:ascii="仿宋_GB2312" w:eastAsia="仿宋_GB2312" w:hAnsi="仿宋_GB2312" w:cs="仿宋_GB2312" w:hint="eastAsia"/>
          <w:sz w:val="32"/>
          <w:szCs w:val="32"/>
        </w:rPr>
        <w:t>次，及时统筹市委会与基层组织的</w:t>
      </w:r>
      <w:proofErr w:type="gramStart"/>
      <w:r>
        <w:rPr>
          <w:rFonts w:ascii="仿宋_GB2312" w:eastAsia="仿宋_GB2312" w:hAnsi="仿宋_GB2312" w:cs="仿宋_GB2312" w:hint="eastAsia"/>
          <w:sz w:val="32"/>
          <w:szCs w:val="32"/>
        </w:rPr>
        <w:t>医卫服务</w:t>
      </w:r>
      <w:proofErr w:type="gramEnd"/>
      <w:r>
        <w:rPr>
          <w:rFonts w:ascii="仿宋_GB2312" w:eastAsia="仿宋_GB2312" w:hAnsi="仿宋_GB2312" w:cs="仿宋_GB2312" w:hint="eastAsia"/>
          <w:sz w:val="32"/>
          <w:szCs w:val="32"/>
        </w:rPr>
        <w:t>力量与防疫物资资源助力南京抗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，捐款捐物价值</w:t>
      </w:r>
      <w:r>
        <w:rPr>
          <w:rFonts w:ascii="Times New Roman" w:eastAsia="楷体" w:hAnsi="Times New Roman" w:cs="Times New Roman" w:hint="eastAsia"/>
          <w:sz w:val="32"/>
          <w:szCs w:val="32"/>
        </w:rPr>
        <w:t>130</w:t>
      </w:r>
      <w:r>
        <w:rPr>
          <w:rFonts w:ascii="仿宋_GB2312" w:eastAsia="仿宋_GB2312" w:hAnsi="仿宋_GB2312" w:cs="仿宋_GB2312" w:hint="eastAsia"/>
          <w:sz w:val="32"/>
          <w:szCs w:val="32"/>
        </w:rPr>
        <w:t>万元，累计</w:t>
      </w:r>
      <w:r>
        <w:rPr>
          <w:rFonts w:ascii="Times New Roman" w:eastAsia="方正仿宋_GBK" w:hAnsi="Times New Roman" w:hint="eastAsia"/>
          <w:sz w:val="32"/>
          <w:szCs w:val="32"/>
        </w:rPr>
        <w:t>超过万余人次党员</w:t>
      </w:r>
      <w:r>
        <w:rPr>
          <w:rFonts w:ascii="仿宋_GB2312" w:eastAsia="仿宋_GB2312" w:hAnsi="仿宋_GB2312" w:cs="仿宋_GB2312" w:hint="eastAsia"/>
          <w:sz w:val="32"/>
          <w:szCs w:val="32"/>
        </w:rPr>
        <w:t>战斗在防控一线，</w:t>
      </w:r>
      <w:r>
        <w:rPr>
          <w:rFonts w:ascii="Times New Roman" w:eastAsia="楷体" w:hAnsi="Times New Roman" w:cs="Times New Roman" w:hint="eastAsia"/>
          <w:sz w:val="32"/>
          <w:szCs w:val="32"/>
        </w:rPr>
        <w:t>7</w:t>
      </w:r>
      <w:r>
        <w:rPr>
          <w:rFonts w:ascii="仿宋_GB2312" w:eastAsia="仿宋_GB2312" w:hAnsi="仿宋_GB2312" w:cs="仿宋_GB2312" w:hint="eastAsia"/>
          <w:sz w:val="32"/>
          <w:szCs w:val="32"/>
        </w:rPr>
        <w:t>篇抗</w:t>
      </w:r>
      <w:proofErr w:type="gramStart"/>
      <w:r>
        <w:rPr>
          <w:rFonts w:ascii="仿宋_GB2312" w:eastAsia="仿宋_GB2312" w:hAnsi="仿宋_GB2312" w:cs="仿宋_GB2312" w:hint="eastAsia"/>
          <w:sz w:val="32"/>
          <w:szCs w:val="32"/>
        </w:rPr>
        <w:t>疫事迹获农工</w:t>
      </w:r>
      <w:proofErr w:type="gramEnd"/>
      <w:r>
        <w:rPr>
          <w:rFonts w:ascii="仿宋_GB2312" w:eastAsia="仿宋_GB2312" w:hAnsi="仿宋_GB2312" w:cs="仿宋_GB2312" w:hint="eastAsia"/>
          <w:sz w:val="32"/>
          <w:szCs w:val="32"/>
        </w:rPr>
        <w:t>党中央网站报道。“重塑笑颜”公益金持续帮扶大方，</w:t>
      </w:r>
      <w:r>
        <w:rPr>
          <w:rFonts w:ascii="Times New Roman" w:eastAsia="楷体" w:hAnsi="Times New Roman" w:cs="Times New Roman" w:hint="eastAsia"/>
          <w:sz w:val="32"/>
          <w:szCs w:val="32"/>
        </w:rPr>
        <w:t>2021</w:t>
      </w:r>
      <w:r>
        <w:rPr>
          <w:rFonts w:ascii="仿宋_GB2312" w:eastAsia="仿宋_GB2312" w:hAnsi="仿宋_GB2312" w:cs="仿宋_GB2312" w:hint="eastAsia"/>
          <w:sz w:val="32"/>
          <w:szCs w:val="32"/>
        </w:rPr>
        <w:t>年</w:t>
      </w:r>
      <w:r>
        <w:rPr>
          <w:rFonts w:ascii="Times New Roman" w:eastAsia="楷体" w:hAnsi="Times New Roman" w:cs="Times New Roman" w:hint="eastAsia"/>
          <w:sz w:val="32"/>
          <w:szCs w:val="32"/>
        </w:rPr>
        <w:t>4</w:t>
      </w:r>
      <w:r>
        <w:rPr>
          <w:rFonts w:ascii="仿宋_GB2312" w:eastAsia="仿宋_GB2312" w:hAnsi="仿宋_GB2312" w:cs="仿宋_GB2312" w:hint="eastAsia"/>
          <w:sz w:val="32"/>
          <w:szCs w:val="32"/>
        </w:rPr>
        <w:t>月再次组织专家前往贵州义诊并接收新列入救治名单的二十余名儿童来宁免费治疗，该项目获“各民主党派、工商联、无党派人士为全面建成小康社会作贡献”社会服务优秀成果奖。发动爱心企业捐赠价值</w:t>
      </w:r>
      <w:r>
        <w:rPr>
          <w:rFonts w:ascii="Times New Roman" w:eastAsia="楷体" w:hAnsi="Times New Roman" w:cs="Times New Roman" w:hint="eastAsia"/>
          <w:sz w:val="32"/>
          <w:szCs w:val="32"/>
        </w:rPr>
        <w:t>30</w:t>
      </w:r>
      <w:r>
        <w:rPr>
          <w:rFonts w:ascii="仿宋_GB2312" w:eastAsia="仿宋_GB2312" w:hAnsi="仿宋_GB2312" w:cs="仿宋_GB2312" w:hint="eastAsia"/>
          <w:sz w:val="32"/>
          <w:szCs w:val="32"/>
        </w:rPr>
        <w:t>万元四季校服，带动党员捐款捐物，南京</w:t>
      </w:r>
      <w:r>
        <w:rPr>
          <w:rFonts w:ascii="Times New Roman" w:eastAsia="楷体" w:hAnsi="Times New Roman" w:cs="Times New Roman" w:hint="eastAsia"/>
          <w:sz w:val="32"/>
          <w:szCs w:val="32"/>
        </w:rPr>
        <w:t>5</w:t>
      </w:r>
      <w:r>
        <w:rPr>
          <w:rFonts w:ascii="仿宋_GB2312" w:eastAsia="仿宋_GB2312" w:hAnsi="仿宋_GB2312" w:cs="仿宋_GB2312" w:hint="eastAsia"/>
          <w:sz w:val="32"/>
          <w:szCs w:val="32"/>
        </w:rPr>
        <w:t>个集体和</w:t>
      </w:r>
      <w:r>
        <w:rPr>
          <w:rFonts w:ascii="Times New Roman" w:eastAsia="楷体" w:hAnsi="Times New Roman" w:cs="Times New Roman" w:hint="eastAsia"/>
          <w:sz w:val="32"/>
          <w:szCs w:val="32"/>
        </w:rPr>
        <w:t>12</w:t>
      </w:r>
      <w:r>
        <w:rPr>
          <w:rFonts w:ascii="仿宋_GB2312" w:eastAsia="仿宋_GB2312" w:hAnsi="仿宋_GB2312" w:cs="仿宋_GB2312" w:hint="eastAsia"/>
          <w:sz w:val="32"/>
          <w:szCs w:val="32"/>
        </w:rPr>
        <w:t>名个人获农工党中央脱贫攻坚工作表彰，我委作为“先进集体”代表作交流发言。</w:t>
      </w:r>
    </w:p>
    <w:p w:rsidR="000727D5" w:rsidRDefault="00FB6BC0">
      <w:pPr>
        <w:spacing w:line="560" w:lineRule="exact"/>
        <w:ind w:firstLine="600"/>
        <w:rPr>
          <w:rFonts w:ascii="黑体" w:eastAsia="黑体" w:hAnsi="黑体"/>
          <w:color w:val="000000" w:themeColor="text1"/>
          <w:sz w:val="32"/>
          <w:szCs w:val="32"/>
        </w:rPr>
      </w:pPr>
      <w:r>
        <w:rPr>
          <w:rFonts w:ascii="黑体" w:eastAsia="黑体" w:hAnsi="黑体" w:hint="eastAsia"/>
          <w:color w:val="000000" w:themeColor="text1"/>
          <w:sz w:val="32"/>
          <w:szCs w:val="32"/>
        </w:rPr>
        <w:t>四、存在的问题和不足</w:t>
      </w:r>
    </w:p>
    <w:p w:rsidR="000727D5" w:rsidRDefault="00242BC9">
      <w:pPr>
        <w:spacing w:line="560" w:lineRule="exact"/>
        <w:ind w:firstLine="600"/>
        <w:rPr>
          <w:rFonts w:ascii="仿宋" w:eastAsia="仿宋" w:hAnsi="仿宋"/>
          <w:color w:val="000000" w:themeColor="text1"/>
          <w:sz w:val="32"/>
          <w:szCs w:val="32"/>
        </w:rPr>
      </w:pPr>
      <w:r>
        <w:rPr>
          <w:rFonts w:ascii="仿宋" w:eastAsia="仿宋" w:hAnsi="仿宋" w:hint="eastAsia"/>
          <w:color w:val="000000" w:themeColor="text1"/>
          <w:sz w:val="32"/>
          <w:szCs w:val="32"/>
        </w:rPr>
        <w:t>农工党</w:t>
      </w:r>
      <w:r w:rsidR="00FB6BC0">
        <w:rPr>
          <w:rFonts w:ascii="仿宋" w:eastAsia="仿宋" w:hAnsi="仿宋" w:hint="eastAsia"/>
          <w:color w:val="000000" w:themeColor="text1"/>
          <w:sz w:val="32"/>
          <w:szCs w:val="32"/>
        </w:rPr>
        <w:t>南京市委</w:t>
      </w:r>
      <w:proofErr w:type="gramStart"/>
      <w:r w:rsidR="00FB6BC0">
        <w:rPr>
          <w:rFonts w:ascii="仿宋" w:eastAsia="仿宋" w:hAnsi="仿宋" w:hint="eastAsia"/>
          <w:color w:val="000000" w:themeColor="text1"/>
          <w:sz w:val="32"/>
          <w:szCs w:val="32"/>
        </w:rPr>
        <w:t>对照高</w:t>
      </w:r>
      <w:proofErr w:type="gramEnd"/>
      <w:r w:rsidR="00FB6BC0">
        <w:rPr>
          <w:rFonts w:ascii="仿宋" w:eastAsia="仿宋" w:hAnsi="仿宋" w:hint="eastAsia"/>
          <w:color w:val="000000" w:themeColor="text1"/>
          <w:sz w:val="32"/>
          <w:szCs w:val="32"/>
        </w:rPr>
        <w:t>素质中国特色社会主义参政党要求，还有许多不足：</w:t>
      </w:r>
    </w:p>
    <w:p w:rsidR="000727D5" w:rsidRDefault="00FB6BC0">
      <w:pPr>
        <w:numPr>
          <w:ilvl w:val="0"/>
          <w:numId w:val="1"/>
        </w:numPr>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理论武装与工作实践还不同步；</w:t>
      </w:r>
    </w:p>
    <w:p w:rsidR="000727D5" w:rsidRDefault="00FB6BC0">
      <w:pPr>
        <w:spacing w:line="560" w:lineRule="exact"/>
        <w:ind w:firstLineChars="200" w:firstLine="640"/>
        <w:rPr>
          <w:rFonts w:ascii="仿宋" w:eastAsia="仿宋_GB2312" w:hAnsi="仿宋"/>
          <w:color w:val="000000" w:themeColor="text1"/>
          <w:sz w:val="32"/>
          <w:szCs w:val="32"/>
        </w:rPr>
      </w:pPr>
      <w:r>
        <w:rPr>
          <w:rFonts w:ascii="仿宋" w:eastAsia="仿宋" w:hAnsi="仿宋" w:hint="eastAsia"/>
          <w:color w:val="000000" w:themeColor="text1"/>
          <w:sz w:val="32"/>
          <w:szCs w:val="32"/>
        </w:rPr>
        <w:t>（二）</w:t>
      </w:r>
      <w:r>
        <w:rPr>
          <w:rFonts w:ascii="仿宋_GB2312" w:eastAsia="仿宋_GB2312" w:hAnsi="仿宋_GB2312" w:cs="仿宋_GB2312" w:hint="eastAsia"/>
          <w:sz w:val="32"/>
          <w:szCs w:val="32"/>
        </w:rPr>
        <w:t>履职能力与时代需求存在落差；</w:t>
      </w:r>
    </w:p>
    <w:p w:rsidR="000727D5" w:rsidRDefault="00FB6BC0">
      <w:pPr>
        <w:spacing w:line="560" w:lineRule="exact"/>
        <w:ind w:firstLine="600"/>
        <w:rPr>
          <w:rFonts w:ascii="仿宋" w:eastAsia="仿宋" w:hAnsi="仿宋"/>
          <w:color w:val="000000" w:themeColor="text1"/>
          <w:sz w:val="32"/>
          <w:szCs w:val="32"/>
        </w:rPr>
      </w:pPr>
      <w:r>
        <w:rPr>
          <w:rFonts w:ascii="仿宋" w:eastAsia="仿宋" w:hAnsi="仿宋" w:hint="eastAsia"/>
          <w:color w:val="000000" w:themeColor="text1"/>
          <w:sz w:val="32"/>
          <w:szCs w:val="32"/>
        </w:rPr>
        <w:t>（三）</w:t>
      </w:r>
      <w:r>
        <w:rPr>
          <w:rFonts w:ascii="仿宋_GB2312" w:eastAsia="仿宋_GB2312" w:hAnsi="仿宋_GB2312" w:cs="仿宋_GB2312" w:hint="eastAsia"/>
          <w:sz w:val="32"/>
          <w:szCs w:val="32"/>
        </w:rPr>
        <w:t>系统谋划与形势任务不够匹配。</w:t>
      </w:r>
    </w:p>
    <w:p w:rsidR="000727D5" w:rsidRDefault="00FB6BC0">
      <w:pPr>
        <w:spacing w:line="560" w:lineRule="exact"/>
        <w:ind w:firstLine="600"/>
        <w:rPr>
          <w:rFonts w:ascii="黑体" w:eastAsia="黑体" w:hAnsi="黑体"/>
          <w:color w:val="000000" w:themeColor="text1"/>
          <w:sz w:val="32"/>
          <w:szCs w:val="32"/>
        </w:rPr>
      </w:pPr>
      <w:r>
        <w:rPr>
          <w:rFonts w:ascii="黑体" w:eastAsia="黑体" w:hAnsi="黑体" w:hint="eastAsia"/>
          <w:color w:val="000000" w:themeColor="text1"/>
          <w:sz w:val="32"/>
          <w:szCs w:val="32"/>
        </w:rPr>
        <w:t>五、有关建议</w:t>
      </w:r>
    </w:p>
    <w:p w:rsidR="000727D5" w:rsidRDefault="00FB6BC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（一）加强学习，提高思想认识</w:t>
      </w:r>
    </w:p>
    <w:p w:rsidR="000727D5" w:rsidRDefault="00FB6B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组织单位财务人员学习相关法规、制度，提高机关干部对</w:t>
      </w:r>
      <w:r>
        <w:rPr>
          <w:rFonts w:ascii="仿宋_GB2312" w:eastAsia="仿宋_GB2312" w:hAnsi="仿宋_GB2312" w:cs="仿宋_GB2312" w:hint="eastAsia"/>
          <w:sz w:val="32"/>
          <w:szCs w:val="32"/>
        </w:rPr>
        <w:lastRenderedPageBreak/>
        <w:t>全面预算管理的重视程度，增强大家的预算绩效意识，强化预算绩效编制的准确性。</w:t>
      </w:r>
    </w:p>
    <w:p w:rsidR="000727D5" w:rsidRDefault="00FB6BC0">
      <w:pPr>
        <w:widowControl/>
        <w:numPr>
          <w:ilvl w:val="0"/>
          <w:numId w:val="1"/>
        </w:numPr>
        <w:spacing w:line="600" w:lineRule="exact"/>
        <w:ind w:firstLine="600"/>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严格管理，控制“三公”经费和公用经费支出</w:t>
      </w:r>
    </w:p>
    <w:p w:rsidR="000727D5" w:rsidRDefault="00FB6BC0">
      <w:pPr>
        <w:widowControl/>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认真贯彻落实中央八项规定和省委、切实加强“三公”经费和会议费、培训费管理，严格按照规定开支有关经费。</w:t>
      </w:r>
    </w:p>
    <w:p w:rsidR="000727D5" w:rsidRDefault="00FB6BC0">
      <w:pPr>
        <w:numPr>
          <w:ilvl w:val="0"/>
          <w:numId w:val="1"/>
        </w:numPr>
        <w:spacing w:line="560" w:lineRule="exact"/>
        <w:ind w:firstLine="600"/>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规范财务运行，加强预算支出管理</w:t>
      </w:r>
    </w:p>
    <w:p w:rsidR="000727D5" w:rsidRDefault="00FB6BC0">
      <w:pPr>
        <w:spacing w:line="560" w:lineRule="exact"/>
        <w:ind w:firstLineChars="200" w:firstLine="640"/>
        <w:rPr>
          <w:rFonts w:ascii="仿宋_GB2312" w:eastAsia="仿宋_GB2312" w:hAnsi="仿宋" w:cs="仿宋"/>
          <w:sz w:val="32"/>
          <w:szCs w:val="32"/>
        </w:rPr>
      </w:pPr>
      <w:r>
        <w:rPr>
          <w:rFonts w:ascii="仿宋_GB2312" w:eastAsia="仿宋_GB2312" w:hAnsi="宋体" w:cs="宋体" w:hint="eastAsia"/>
          <w:color w:val="000000"/>
          <w:kern w:val="0"/>
          <w:sz w:val="32"/>
          <w:szCs w:val="32"/>
        </w:rPr>
        <w:t>严格遵循“先有预算、后有支出”的原则，按照全年绩效目标，合</w:t>
      </w:r>
      <w:proofErr w:type="gramStart"/>
      <w:r>
        <w:rPr>
          <w:rFonts w:ascii="仿宋_GB2312" w:eastAsia="仿宋_GB2312" w:hAnsi="宋体" w:cs="宋体" w:hint="eastAsia"/>
          <w:color w:val="000000"/>
          <w:kern w:val="0"/>
          <w:sz w:val="32"/>
          <w:szCs w:val="32"/>
        </w:rPr>
        <w:t>规</w:t>
      </w:r>
      <w:proofErr w:type="gramEnd"/>
      <w:r>
        <w:rPr>
          <w:rFonts w:ascii="仿宋_GB2312" w:eastAsia="仿宋_GB2312" w:hAnsi="宋体" w:cs="宋体" w:hint="eastAsia"/>
          <w:color w:val="000000"/>
          <w:kern w:val="0"/>
          <w:sz w:val="32"/>
          <w:szCs w:val="32"/>
        </w:rPr>
        <w:t>高效统筹使用预算资金。进一步建立健全并认真执行各项资金使用管理制度，建立内部控制机制，资金使用严格履行审批程序，确保资金支出合法、真实。严格落实会计核算、报销审批制度，加强对资金使用环节的监督</w:t>
      </w:r>
    </w:p>
    <w:p w:rsidR="000727D5" w:rsidRDefault="00FB6BC0">
      <w:pPr>
        <w:spacing w:line="560" w:lineRule="exact"/>
        <w:ind w:firstLine="600"/>
        <w:rPr>
          <w:rFonts w:ascii="黑体" w:eastAsia="黑体" w:hAnsi="黑体"/>
          <w:color w:val="000000" w:themeColor="text1"/>
          <w:sz w:val="32"/>
          <w:szCs w:val="32"/>
        </w:rPr>
      </w:pPr>
      <w:r>
        <w:rPr>
          <w:rFonts w:ascii="黑体" w:eastAsia="黑体" w:hAnsi="黑体" w:hint="eastAsia"/>
          <w:b/>
          <w:bCs/>
          <w:color w:val="000000" w:themeColor="text1"/>
          <w:sz w:val="32"/>
          <w:szCs w:val="32"/>
        </w:rPr>
        <w:t>六、</w:t>
      </w:r>
      <w:r>
        <w:rPr>
          <w:rFonts w:ascii="黑体" w:eastAsia="黑体" w:hAnsi="黑体" w:hint="eastAsia"/>
          <w:color w:val="000000" w:themeColor="text1"/>
          <w:sz w:val="32"/>
          <w:szCs w:val="32"/>
        </w:rPr>
        <w:t>其他需要说明的情况</w:t>
      </w:r>
    </w:p>
    <w:p w:rsidR="000727D5" w:rsidRDefault="00FB6BC0">
      <w:pPr>
        <w:spacing w:line="560" w:lineRule="exact"/>
        <w:ind w:firstLine="65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无</w:t>
      </w:r>
    </w:p>
    <w:p w:rsidR="00242BC9" w:rsidRDefault="00FB6BC0" w:rsidP="00242BC9">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附件1：部门整体绩效评价指标体系评分表</w:t>
      </w:r>
    </w:p>
    <w:p w:rsidR="000727D5" w:rsidRPr="00242BC9" w:rsidRDefault="00FB6BC0" w:rsidP="00242BC9">
      <w:pPr>
        <w:spacing w:line="540" w:lineRule="exact"/>
        <w:rPr>
          <w:rFonts w:ascii="仿宋" w:eastAsia="仿宋" w:hAnsi="仿宋"/>
          <w:color w:val="000000" w:themeColor="text1"/>
          <w:sz w:val="32"/>
          <w:szCs w:val="32"/>
        </w:rPr>
      </w:pPr>
      <w:r w:rsidRPr="00242BC9">
        <w:rPr>
          <w:rFonts w:ascii="方正小标宋简体" w:eastAsia="方正小标宋简体" w:hint="eastAsia"/>
          <w:sz w:val="32"/>
          <w:szCs w:val="32"/>
        </w:rPr>
        <w:t>（</w:t>
      </w:r>
      <w:r w:rsidR="00242BC9" w:rsidRPr="00242BC9">
        <w:rPr>
          <w:rFonts w:ascii="方正小标宋简体" w:eastAsia="方正小标宋简体" w:hint="eastAsia"/>
          <w:sz w:val="32"/>
          <w:szCs w:val="32"/>
        </w:rPr>
        <w:t>农工党</w:t>
      </w:r>
      <w:r w:rsidRPr="00242BC9">
        <w:rPr>
          <w:rFonts w:ascii="方正小标宋简体" w:eastAsia="方正小标宋简体" w:hint="eastAsia"/>
          <w:sz w:val="32"/>
          <w:szCs w:val="32"/>
        </w:rPr>
        <w:t>南京市委）部门整体绩效评价指标体系评分表</w:t>
      </w:r>
    </w:p>
    <w:tbl>
      <w:tblPr>
        <w:tblStyle w:val="a6"/>
        <w:tblW w:w="9215" w:type="dxa"/>
        <w:tblInd w:w="-318" w:type="dxa"/>
        <w:tblLook w:val="04A0" w:firstRow="1" w:lastRow="0" w:firstColumn="1" w:lastColumn="0" w:noHBand="0" w:noVBand="1"/>
      </w:tblPr>
      <w:tblGrid>
        <w:gridCol w:w="1220"/>
        <w:gridCol w:w="1758"/>
        <w:gridCol w:w="1417"/>
        <w:gridCol w:w="709"/>
        <w:gridCol w:w="2977"/>
        <w:gridCol w:w="1134"/>
      </w:tblGrid>
      <w:tr w:rsidR="000727D5" w:rsidTr="003C0B82">
        <w:tc>
          <w:tcPr>
            <w:tcW w:w="1220" w:type="dxa"/>
            <w:vAlign w:val="center"/>
          </w:tcPr>
          <w:p w:rsidR="000727D5" w:rsidRDefault="00FB6BC0">
            <w:pPr>
              <w:jc w:val="center"/>
              <w:rPr>
                <w:rFonts w:ascii="黑体" w:eastAsia="黑体" w:hAnsi="黑体" w:cs="Times New Roman"/>
                <w:sz w:val="24"/>
              </w:rPr>
            </w:pPr>
            <w:r>
              <w:rPr>
                <w:rFonts w:ascii="黑体" w:eastAsia="黑体" w:hAnsi="黑体" w:cs="Times New Roman"/>
                <w:sz w:val="24"/>
              </w:rPr>
              <w:t>一级指标</w:t>
            </w:r>
          </w:p>
        </w:tc>
        <w:tc>
          <w:tcPr>
            <w:tcW w:w="1758" w:type="dxa"/>
            <w:vAlign w:val="center"/>
          </w:tcPr>
          <w:p w:rsidR="000727D5" w:rsidRDefault="00FB6BC0">
            <w:pPr>
              <w:jc w:val="center"/>
              <w:rPr>
                <w:rFonts w:ascii="黑体" w:eastAsia="黑体" w:hAnsi="黑体" w:cs="Times New Roman"/>
                <w:sz w:val="24"/>
              </w:rPr>
            </w:pPr>
            <w:r>
              <w:rPr>
                <w:rFonts w:ascii="黑体" w:eastAsia="黑体" w:hAnsi="黑体" w:cs="Times New Roman"/>
                <w:sz w:val="24"/>
              </w:rPr>
              <w:t>二级指标</w:t>
            </w:r>
          </w:p>
        </w:tc>
        <w:tc>
          <w:tcPr>
            <w:tcW w:w="1417" w:type="dxa"/>
            <w:vAlign w:val="center"/>
          </w:tcPr>
          <w:p w:rsidR="000727D5" w:rsidRDefault="00FB6BC0">
            <w:pPr>
              <w:jc w:val="center"/>
              <w:rPr>
                <w:rFonts w:ascii="黑体" w:eastAsia="黑体" w:hAnsi="黑体" w:cs="Times New Roman"/>
                <w:sz w:val="24"/>
              </w:rPr>
            </w:pPr>
            <w:r>
              <w:rPr>
                <w:rFonts w:ascii="黑体" w:eastAsia="黑体" w:hAnsi="黑体" w:cs="Times New Roman"/>
                <w:sz w:val="24"/>
              </w:rPr>
              <w:t>三级指标</w:t>
            </w:r>
          </w:p>
        </w:tc>
        <w:tc>
          <w:tcPr>
            <w:tcW w:w="709" w:type="dxa"/>
          </w:tcPr>
          <w:p w:rsidR="000727D5" w:rsidRDefault="00FB6BC0">
            <w:pPr>
              <w:jc w:val="center"/>
              <w:rPr>
                <w:rFonts w:ascii="黑体" w:eastAsia="黑体" w:hAnsi="黑体" w:cs="Times New Roman"/>
                <w:sz w:val="24"/>
              </w:rPr>
            </w:pPr>
            <w:r>
              <w:rPr>
                <w:rFonts w:ascii="黑体" w:eastAsia="黑体" w:hAnsi="黑体" w:cs="Times New Roman" w:hint="eastAsia"/>
                <w:sz w:val="24"/>
              </w:rPr>
              <w:t>分值</w:t>
            </w:r>
          </w:p>
        </w:tc>
        <w:tc>
          <w:tcPr>
            <w:tcW w:w="2977" w:type="dxa"/>
            <w:vAlign w:val="center"/>
          </w:tcPr>
          <w:p w:rsidR="000727D5" w:rsidRDefault="00FB6BC0">
            <w:pPr>
              <w:jc w:val="center"/>
              <w:rPr>
                <w:rFonts w:ascii="黑体" w:eastAsia="黑体" w:hAnsi="黑体" w:cs="Times New Roman"/>
                <w:sz w:val="24"/>
              </w:rPr>
            </w:pPr>
            <w:r>
              <w:rPr>
                <w:rFonts w:ascii="黑体" w:eastAsia="黑体" w:hAnsi="黑体" w:cs="Times New Roman" w:hint="eastAsia"/>
                <w:sz w:val="24"/>
              </w:rPr>
              <w:t>评价内容</w:t>
            </w:r>
          </w:p>
        </w:tc>
        <w:tc>
          <w:tcPr>
            <w:tcW w:w="1134" w:type="dxa"/>
          </w:tcPr>
          <w:p w:rsidR="000727D5" w:rsidRDefault="00FB6BC0">
            <w:pPr>
              <w:jc w:val="center"/>
              <w:rPr>
                <w:rFonts w:ascii="黑体" w:eastAsia="黑体" w:hAnsi="黑体" w:cs="Times New Roman"/>
                <w:sz w:val="24"/>
              </w:rPr>
            </w:pPr>
            <w:r>
              <w:rPr>
                <w:rFonts w:ascii="黑体" w:eastAsia="黑体" w:hAnsi="黑体" w:cs="Times New Roman" w:hint="eastAsia"/>
                <w:sz w:val="24"/>
              </w:rPr>
              <w:t>得分</w:t>
            </w:r>
          </w:p>
        </w:tc>
      </w:tr>
      <w:tr w:rsidR="000727D5" w:rsidTr="003C0B82">
        <w:tc>
          <w:tcPr>
            <w:tcW w:w="1220"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部门决策</w:t>
            </w:r>
          </w:p>
          <w:p w:rsidR="000727D5" w:rsidRDefault="00FB6BC0">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15</w:t>
            </w:r>
            <w:r>
              <w:rPr>
                <w:rFonts w:ascii="Calibri" w:eastAsia="宋体" w:hAnsi="Calibri" w:cs="Times New Roman" w:hint="eastAsia"/>
              </w:rPr>
              <w:t>分）</w:t>
            </w:r>
          </w:p>
        </w:tc>
        <w:tc>
          <w:tcPr>
            <w:tcW w:w="1758"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决策机制</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决策制度的科学性</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部门是否建立了决策制度，决策制度是否符合上级要求，是否科学可行。</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决策流程的规范性</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决策流程设计是否依据充分，是否规范。</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决策执行监督制衡机制</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部门决策过程中，是否建立监督机制，监督机制是否有效执行。</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中长期规划</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中长期规划明确性</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部门是否具有明确的中长期规划。</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中长期规划与部门职能的匹配性</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部门中长期规划是否与部门职能相匹配。</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年度工作计划</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年度工作计划明确性</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部门是否具有明确的年度工作计划。</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年度工作计划与部门职能的匹配性</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年度工作计划是否与部门职能相匹配。</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部门预算编制</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预算编制科学规范</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内部预算编制是否有相应的制度保障，流程设计是否科学规范，执行是否有效。</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预算编制与重点工作任务的匹配性</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内部预算编制是否与重点工作任务相匹配。</w:t>
            </w:r>
          </w:p>
        </w:tc>
        <w:tc>
          <w:tcPr>
            <w:tcW w:w="1134" w:type="dxa"/>
            <w:vAlign w:val="center"/>
          </w:tcPr>
          <w:p w:rsidR="000727D5" w:rsidRDefault="00111422">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部门管理</w:t>
            </w:r>
          </w:p>
          <w:p w:rsidR="000727D5" w:rsidRDefault="00FB6BC0">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20</w:t>
            </w:r>
            <w:r>
              <w:rPr>
                <w:rFonts w:ascii="Calibri" w:eastAsia="宋体" w:hAnsi="Calibri" w:cs="Times New Roman" w:hint="eastAsia"/>
              </w:rPr>
              <w:t>）</w:t>
            </w:r>
          </w:p>
          <w:p w:rsidR="000727D5" w:rsidRDefault="000727D5">
            <w:pPr>
              <w:jc w:val="center"/>
              <w:rPr>
                <w:rFonts w:ascii="Calibri" w:eastAsia="宋体" w:hAnsi="Calibri" w:cs="Times New Roman"/>
              </w:rPr>
            </w:pPr>
          </w:p>
        </w:tc>
        <w:tc>
          <w:tcPr>
            <w:tcW w:w="1758"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预算执行</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部门预算执行率</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部门预算执行进度情况。</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专项资金执行率</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专项资金执行进度情况。</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“三公”经费控制率</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部门三</w:t>
            </w:r>
            <w:proofErr w:type="gramStart"/>
            <w:r>
              <w:rPr>
                <w:rFonts w:ascii="Calibri" w:eastAsia="宋体" w:hAnsi="Calibri" w:cs="Times New Roman" w:hint="eastAsia"/>
              </w:rPr>
              <w:t>公经费</w:t>
            </w:r>
            <w:proofErr w:type="gramEnd"/>
            <w:r>
              <w:rPr>
                <w:rFonts w:ascii="Calibri" w:eastAsia="宋体" w:hAnsi="Calibri" w:cs="Times New Roman" w:hint="eastAsia"/>
              </w:rPr>
              <w:t>控制情况，若不超支则不扣分。</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预决算信息公开情况</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预决算是否在“双平台”进行公开，内容和时限是否符合要求。</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收支管理</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收支管理制度健全性</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收支管理相关制度的建设情况。</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收支管理是否按制度执行</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是否严格按照制度执行收支管理各项工作。</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资产管理</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资产管理制度健全性</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部门资产管理制度建设情况。</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资产管理是否按制度执行</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资产管理制度执行情况。</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政府采购管理</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政府采购管理制度健全性</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政府采购制度建设情况。</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政府采购管理是否按制度执行</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部门政府采购制度执行情况。</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内部控制管理</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内部控制建设情况</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部门内部控制机制建设情况。</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内部控制执行情况</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部门内部控制机制执行情况。</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内部控制监督评价</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部门内控监督评价情况。</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预算绩效管理</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组织管理情况</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部门预算绩效管理制度建设情况，包含制度建设、职能配置、分行业的指标体系建设等。</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工作开展情况</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部门预算绩效管理执行情况，包含事前评估、目标管理、跟踪评价、</w:t>
            </w:r>
            <w:proofErr w:type="gramStart"/>
            <w:r>
              <w:rPr>
                <w:rFonts w:ascii="Calibri" w:eastAsia="宋体" w:hAnsi="Calibri" w:cs="Times New Roman" w:hint="eastAsia"/>
              </w:rPr>
              <w:t>自评价</w:t>
            </w:r>
            <w:proofErr w:type="gramEnd"/>
            <w:r>
              <w:rPr>
                <w:rFonts w:ascii="Calibri" w:eastAsia="宋体" w:hAnsi="Calibri" w:cs="Times New Roman" w:hint="eastAsia"/>
              </w:rPr>
              <w:t>和整改落实。</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绩效信息公开</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绩效信息是否按照规定的内容和时限在“双平台”进行公开。</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部门履职</w:t>
            </w:r>
          </w:p>
          <w:p w:rsidR="000727D5" w:rsidRDefault="00FB6BC0">
            <w:pPr>
              <w:jc w:val="center"/>
              <w:rPr>
                <w:rFonts w:ascii="Calibri" w:eastAsia="宋体" w:hAnsi="Calibri" w:cs="Times New Roman"/>
              </w:rPr>
            </w:pPr>
            <w:r>
              <w:rPr>
                <w:rFonts w:ascii="Calibri" w:eastAsia="宋体" w:hAnsi="Calibri" w:cs="Times New Roman" w:hint="eastAsia"/>
              </w:rPr>
              <w:lastRenderedPageBreak/>
              <w:t>（</w:t>
            </w:r>
            <w:r>
              <w:rPr>
                <w:rFonts w:ascii="Calibri" w:eastAsia="宋体" w:hAnsi="Calibri" w:cs="Times New Roman" w:hint="eastAsia"/>
              </w:rPr>
              <w:t>30</w:t>
            </w:r>
            <w:r>
              <w:rPr>
                <w:rFonts w:ascii="Calibri" w:eastAsia="宋体" w:hAnsi="Calibri" w:cs="Times New Roman" w:hint="eastAsia"/>
              </w:rPr>
              <w:t>分）</w:t>
            </w:r>
          </w:p>
        </w:tc>
        <w:tc>
          <w:tcPr>
            <w:tcW w:w="1758" w:type="dxa"/>
            <w:vMerge w:val="restart"/>
          </w:tcPr>
          <w:p w:rsidR="000727D5" w:rsidRDefault="00FB6BC0">
            <w:pPr>
              <w:spacing w:line="180" w:lineRule="exact"/>
              <w:rPr>
                <w:rFonts w:ascii="Calibri" w:eastAsia="宋体" w:hAnsi="Calibri" w:cs="Times New Roman"/>
                <w:sz w:val="16"/>
                <w:szCs w:val="18"/>
              </w:rPr>
            </w:pPr>
            <w:r>
              <w:rPr>
                <w:rFonts w:ascii="Calibri" w:eastAsia="宋体" w:hAnsi="Calibri" w:cs="Times New Roman" w:hint="eastAsia"/>
                <w:sz w:val="16"/>
                <w:szCs w:val="18"/>
              </w:rPr>
              <w:lastRenderedPageBreak/>
              <w:t>重点工作</w:t>
            </w:r>
            <w:r>
              <w:rPr>
                <w:rFonts w:ascii="Calibri" w:eastAsia="宋体" w:hAnsi="Calibri" w:cs="Times New Roman" w:hint="eastAsia"/>
                <w:sz w:val="16"/>
                <w:szCs w:val="18"/>
              </w:rPr>
              <w:t>1</w:t>
            </w:r>
            <w:r>
              <w:rPr>
                <w:rFonts w:ascii="Calibri" w:eastAsia="宋体" w:hAnsi="Calibri" w:cs="Times New Roman" w:hint="eastAsia"/>
                <w:sz w:val="16"/>
                <w:szCs w:val="18"/>
              </w:rPr>
              <w:t>：深入学</w:t>
            </w:r>
            <w:proofErr w:type="gramStart"/>
            <w:r>
              <w:rPr>
                <w:rFonts w:ascii="Calibri" w:eastAsia="宋体" w:hAnsi="Calibri" w:cs="Times New Roman" w:hint="eastAsia"/>
                <w:sz w:val="16"/>
                <w:szCs w:val="18"/>
              </w:rPr>
              <w:t>习</w:t>
            </w:r>
            <w:r>
              <w:rPr>
                <w:rFonts w:ascii="Calibri" w:eastAsia="宋体" w:hAnsi="Calibri" w:cs="Times New Roman" w:hint="eastAsia"/>
                <w:sz w:val="16"/>
                <w:szCs w:val="18"/>
              </w:rPr>
              <w:lastRenderedPageBreak/>
              <w:t>习近</w:t>
            </w:r>
            <w:proofErr w:type="gramEnd"/>
            <w:r>
              <w:rPr>
                <w:rFonts w:ascii="Calibri" w:eastAsia="宋体" w:hAnsi="Calibri" w:cs="Times New Roman" w:hint="eastAsia"/>
                <w:sz w:val="16"/>
                <w:szCs w:val="18"/>
              </w:rPr>
              <w:t>平新时代中国特色社会主义思想和中共十九届五中全会精神，认真学</w:t>
            </w:r>
            <w:proofErr w:type="gramStart"/>
            <w:r>
              <w:rPr>
                <w:rFonts w:ascii="Calibri" w:eastAsia="宋体" w:hAnsi="Calibri" w:cs="Times New Roman" w:hint="eastAsia"/>
                <w:sz w:val="16"/>
                <w:szCs w:val="18"/>
              </w:rPr>
              <w:t>习习近</w:t>
            </w:r>
            <w:proofErr w:type="gramEnd"/>
            <w:r>
              <w:rPr>
                <w:rFonts w:ascii="Calibri" w:eastAsia="宋体" w:hAnsi="Calibri" w:cs="Times New Roman" w:hint="eastAsia"/>
                <w:sz w:val="16"/>
                <w:szCs w:val="18"/>
              </w:rPr>
              <w:t>平总书记最新重要讲话精神；继续深入开展年度主题教育活动，围绕庆祝建党</w:t>
            </w:r>
            <w:r>
              <w:rPr>
                <w:rFonts w:ascii="Calibri" w:eastAsia="宋体" w:hAnsi="Calibri" w:cs="Times New Roman" w:hint="eastAsia"/>
                <w:sz w:val="16"/>
                <w:szCs w:val="18"/>
              </w:rPr>
              <w:t>100</w:t>
            </w:r>
            <w:r>
              <w:rPr>
                <w:rFonts w:ascii="Calibri" w:eastAsia="宋体" w:hAnsi="Calibri" w:cs="Times New Roman" w:hint="eastAsia"/>
                <w:sz w:val="16"/>
                <w:szCs w:val="18"/>
              </w:rPr>
              <w:t>周年，开展党史学习教育活动以及系列纪念活动；按照市统要求，每季度开展</w:t>
            </w:r>
            <w:r w:rsidR="002A55C4">
              <w:rPr>
                <w:rFonts w:ascii="Calibri" w:eastAsia="宋体" w:hAnsi="Calibri" w:cs="Times New Roman" w:hint="eastAsia"/>
                <w:sz w:val="16"/>
                <w:szCs w:val="18"/>
              </w:rPr>
              <w:t>党</w:t>
            </w:r>
            <w:r>
              <w:rPr>
                <w:rFonts w:ascii="Calibri" w:eastAsia="宋体" w:hAnsi="Calibri" w:cs="Times New Roman" w:hint="eastAsia"/>
                <w:sz w:val="16"/>
                <w:szCs w:val="18"/>
              </w:rPr>
              <w:t>员思想动态调研，提交分析报告</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lastRenderedPageBreak/>
              <w:t>重点工作</w:t>
            </w:r>
            <w:r>
              <w:rPr>
                <w:rFonts w:ascii="Calibri" w:eastAsia="宋体" w:hAnsi="Calibri" w:cs="Times New Roman" w:hint="eastAsia"/>
              </w:rPr>
              <w:t>1</w:t>
            </w:r>
            <w:r>
              <w:rPr>
                <w:rFonts w:ascii="Calibri" w:eastAsia="宋体" w:hAnsi="Calibri" w:cs="Times New Roman" w:hint="eastAsia"/>
              </w:rPr>
              <w:lastRenderedPageBreak/>
              <w:t>是否完成</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lastRenderedPageBreak/>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1</w:t>
            </w:r>
            <w:r>
              <w:rPr>
                <w:rFonts w:ascii="Calibri" w:eastAsia="宋体" w:hAnsi="Calibri" w:cs="Times New Roman" w:hint="eastAsia"/>
              </w:rPr>
              <w:t>是否完成。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spacing w:line="200" w:lineRule="exact"/>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1</w:t>
            </w:r>
            <w:r>
              <w:rPr>
                <w:rFonts w:ascii="Calibri" w:eastAsia="宋体" w:hAnsi="Calibri" w:cs="Times New Roman" w:hint="eastAsia"/>
              </w:rPr>
              <w:t>完成质量</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1</w:t>
            </w:r>
            <w:r>
              <w:rPr>
                <w:rFonts w:ascii="Calibri" w:eastAsia="宋体" w:hAnsi="Calibri" w:cs="Times New Roman" w:hint="eastAsia"/>
              </w:rPr>
              <w:t>完成质量如何。</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spacing w:line="200" w:lineRule="exact"/>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1</w:t>
            </w:r>
            <w:r>
              <w:rPr>
                <w:rFonts w:ascii="Calibri" w:eastAsia="宋体" w:hAnsi="Calibri" w:cs="Times New Roman" w:hint="eastAsia"/>
              </w:rPr>
              <w:t>完成时效</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1</w:t>
            </w:r>
            <w:r>
              <w:rPr>
                <w:rFonts w:ascii="Calibri" w:eastAsia="宋体" w:hAnsi="Calibri" w:cs="Times New Roman" w:hint="eastAsia"/>
              </w:rPr>
              <w:t>是否按时完成。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vAlign w:val="center"/>
          </w:tcPr>
          <w:p w:rsidR="000727D5" w:rsidRDefault="00FB6BC0" w:rsidP="003C0B82">
            <w:pPr>
              <w:spacing w:line="180" w:lineRule="exact"/>
              <w:rPr>
                <w:rFonts w:ascii="Calibri" w:eastAsia="宋体" w:hAnsi="Calibri" w:cs="Times New Roman"/>
              </w:rPr>
            </w:pPr>
            <w:r>
              <w:rPr>
                <w:rFonts w:ascii="Calibri" w:eastAsia="宋体" w:hAnsi="Calibri" w:cs="Times New Roman" w:hint="eastAsia"/>
                <w:sz w:val="16"/>
                <w:szCs w:val="18"/>
              </w:rPr>
              <w:t>重点工作</w:t>
            </w:r>
            <w:r>
              <w:rPr>
                <w:rFonts w:ascii="Calibri" w:eastAsia="宋体" w:hAnsi="Calibri" w:cs="Times New Roman" w:hint="eastAsia"/>
                <w:sz w:val="16"/>
                <w:szCs w:val="18"/>
              </w:rPr>
              <w:t>2</w:t>
            </w:r>
            <w:r>
              <w:rPr>
                <w:rFonts w:ascii="Calibri" w:eastAsia="宋体" w:hAnsi="Calibri" w:cs="Times New Roman" w:hint="eastAsia"/>
                <w:sz w:val="16"/>
                <w:szCs w:val="18"/>
              </w:rPr>
              <w:t>：</w:t>
            </w:r>
            <w:r w:rsidR="003C0B82">
              <w:rPr>
                <w:rFonts w:ascii="Calibri" w:eastAsia="宋体" w:hAnsi="Calibri" w:cs="Times New Roman" w:hint="eastAsia"/>
                <w:sz w:val="16"/>
                <w:szCs w:val="18"/>
              </w:rPr>
              <w:t>按要求积极参加中共市委高层协商会议和市政协有关专题协商会议。</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2</w:t>
            </w:r>
            <w:r>
              <w:rPr>
                <w:rFonts w:ascii="Calibri" w:eastAsia="宋体" w:hAnsi="Calibri" w:cs="Times New Roman" w:hint="eastAsia"/>
              </w:rPr>
              <w:t>是否完成</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2</w:t>
            </w:r>
            <w:r>
              <w:rPr>
                <w:rFonts w:ascii="Calibri" w:eastAsia="宋体" w:hAnsi="Calibri" w:cs="Times New Roman" w:hint="eastAsia"/>
              </w:rPr>
              <w:t>是否完成。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spacing w:line="200" w:lineRule="exact"/>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2</w:t>
            </w:r>
            <w:r>
              <w:rPr>
                <w:rFonts w:ascii="Calibri" w:eastAsia="宋体" w:hAnsi="Calibri" w:cs="Times New Roman" w:hint="eastAsia"/>
              </w:rPr>
              <w:t>完成质量</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2</w:t>
            </w:r>
            <w:r>
              <w:rPr>
                <w:rFonts w:ascii="Calibri" w:eastAsia="宋体" w:hAnsi="Calibri" w:cs="Times New Roman" w:hint="eastAsia"/>
              </w:rPr>
              <w:t>完成质量如何。</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ign w:val="center"/>
          </w:tcPr>
          <w:p w:rsidR="000727D5" w:rsidRDefault="000727D5">
            <w:pPr>
              <w:spacing w:line="200" w:lineRule="exact"/>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2</w:t>
            </w:r>
            <w:r>
              <w:rPr>
                <w:rFonts w:ascii="Calibri" w:eastAsia="宋体" w:hAnsi="Calibri" w:cs="Times New Roman" w:hint="eastAsia"/>
              </w:rPr>
              <w:t>完成时效</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2</w:t>
            </w:r>
            <w:r>
              <w:rPr>
                <w:rFonts w:ascii="Calibri" w:eastAsia="宋体" w:hAnsi="Calibri" w:cs="Times New Roman" w:hint="eastAsia"/>
              </w:rPr>
              <w:t>是否按时完成。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tcBorders>
              <w:bottom w:val="nil"/>
            </w:tcBorders>
            <w:vAlign w:val="center"/>
          </w:tcPr>
          <w:p w:rsidR="000727D5" w:rsidRDefault="00FB6BC0" w:rsidP="003C0B82">
            <w:pPr>
              <w:spacing w:line="180" w:lineRule="exact"/>
              <w:rPr>
                <w:rFonts w:ascii="Calibri" w:eastAsia="宋体" w:hAnsi="Calibri" w:cs="Times New Roman"/>
              </w:rPr>
            </w:pPr>
            <w:r>
              <w:rPr>
                <w:rFonts w:ascii="Calibri" w:eastAsia="宋体" w:hAnsi="Calibri" w:cs="Times New Roman" w:hint="eastAsia"/>
                <w:sz w:val="16"/>
                <w:szCs w:val="18"/>
              </w:rPr>
              <w:t>重点工作</w:t>
            </w:r>
            <w:r>
              <w:rPr>
                <w:rFonts w:ascii="Calibri" w:eastAsia="宋体" w:hAnsi="Calibri" w:cs="Times New Roman" w:hint="eastAsia"/>
                <w:sz w:val="16"/>
                <w:szCs w:val="18"/>
              </w:rPr>
              <w:t>3</w:t>
            </w:r>
            <w:r>
              <w:rPr>
                <w:rFonts w:ascii="Calibri" w:eastAsia="宋体" w:hAnsi="Calibri" w:cs="Times New Roman" w:hint="eastAsia"/>
                <w:sz w:val="16"/>
                <w:szCs w:val="18"/>
              </w:rPr>
              <w:t>：</w:t>
            </w:r>
            <w:r w:rsidR="003C0B82" w:rsidRPr="003C0B82">
              <w:rPr>
                <w:rFonts w:ascii="Calibri" w:eastAsia="宋体" w:hAnsi="Calibri" w:cs="Times New Roman" w:hint="eastAsia"/>
                <w:sz w:val="16"/>
                <w:szCs w:val="18"/>
              </w:rPr>
              <w:t>深入学</w:t>
            </w:r>
            <w:proofErr w:type="gramStart"/>
            <w:r w:rsidR="003C0B82" w:rsidRPr="003C0B82">
              <w:rPr>
                <w:rFonts w:ascii="Calibri" w:eastAsia="宋体" w:hAnsi="Calibri" w:cs="Times New Roman" w:hint="eastAsia"/>
                <w:sz w:val="16"/>
                <w:szCs w:val="18"/>
              </w:rPr>
              <w:t>习习近</w:t>
            </w:r>
            <w:proofErr w:type="gramEnd"/>
            <w:r w:rsidR="003C0B82" w:rsidRPr="003C0B82">
              <w:rPr>
                <w:rFonts w:ascii="Calibri" w:eastAsia="宋体" w:hAnsi="Calibri" w:cs="Times New Roman" w:hint="eastAsia"/>
                <w:sz w:val="16"/>
                <w:szCs w:val="18"/>
              </w:rPr>
              <w:t>平新时代中国特色社会主义思想，及时</w:t>
            </w:r>
            <w:proofErr w:type="gramStart"/>
            <w:r w:rsidR="003C0B82" w:rsidRPr="003C0B82">
              <w:rPr>
                <w:rFonts w:ascii="Calibri" w:eastAsia="宋体" w:hAnsi="Calibri" w:cs="Times New Roman" w:hint="eastAsia"/>
                <w:sz w:val="16"/>
                <w:szCs w:val="18"/>
              </w:rPr>
              <w:t>跟进学习习近</w:t>
            </w:r>
            <w:proofErr w:type="gramEnd"/>
            <w:r w:rsidR="003C0B82" w:rsidRPr="003C0B82">
              <w:rPr>
                <w:rFonts w:ascii="Calibri" w:eastAsia="宋体" w:hAnsi="Calibri" w:cs="Times New Roman" w:hint="eastAsia"/>
                <w:sz w:val="16"/>
                <w:szCs w:val="18"/>
              </w:rPr>
              <w:t>平总书记最新重要讲话精神，开展中共党史学习教育活动和庆祝中共建党百年系列活动，扎实推进宣传工作。</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3</w:t>
            </w:r>
            <w:r>
              <w:rPr>
                <w:rFonts w:ascii="Calibri" w:eastAsia="宋体" w:hAnsi="Calibri" w:cs="Times New Roman" w:hint="eastAsia"/>
              </w:rPr>
              <w:t>是否完成</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3</w:t>
            </w:r>
            <w:r>
              <w:rPr>
                <w:rFonts w:ascii="Calibri" w:eastAsia="宋体" w:hAnsi="Calibri" w:cs="Times New Roman" w:hint="eastAsia"/>
              </w:rPr>
              <w:t>是否完成。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tcBorders>
              <w:top w:val="nil"/>
              <w:bottom w:val="nil"/>
            </w:tcBorders>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3</w:t>
            </w:r>
            <w:r>
              <w:rPr>
                <w:rFonts w:ascii="Calibri" w:eastAsia="宋体" w:hAnsi="Calibri" w:cs="Times New Roman" w:hint="eastAsia"/>
              </w:rPr>
              <w:t>完成质量</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3</w:t>
            </w:r>
            <w:r>
              <w:rPr>
                <w:rFonts w:ascii="Calibri" w:eastAsia="宋体" w:hAnsi="Calibri" w:cs="Times New Roman" w:hint="eastAsia"/>
              </w:rPr>
              <w:t>完成质量如何。</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tcBorders>
              <w:top w:val="nil"/>
              <w:bottom w:val="single" w:sz="4" w:space="0" w:color="auto"/>
            </w:tcBorders>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3</w:t>
            </w:r>
            <w:r>
              <w:rPr>
                <w:rFonts w:ascii="Calibri" w:eastAsia="宋体" w:hAnsi="Calibri" w:cs="Times New Roman" w:hint="eastAsia"/>
              </w:rPr>
              <w:t>完成时效</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3</w:t>
            </w:r>
            <w:r>
              <w:rPr>
                <w:rFonts w:ascii="Calibri" w:eastAsia="宋体" w:hAnsi="Calibri" w:cs="Times New Roman" w:hint="eastAsia"/>
              </w:rPr>
              <w:t>是否按时完成。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tcBorders>
              <w:top w:val="single" w:sz="4" w:space="0" w:color="auto"/>
              <w:left w:val="single" w:sz="4" w:space="0" w:color="auto"/>
              <w:bottom w:val="single" w:sz="4" w:space="0" w:color="auto"/>
              <w:right w:val="single" w:sz="4" w:space="0" w:color="auto"/>
            </w:tcBorders>
            <w:vAlign w:val="center"/>
          </w:tcPr>
          <w:p w:rsidR="000727D5" w:rsidRDefault="00FB6BC0">
            <w:pPr>
              <w:spacing w:line="180" w:lineRule="exact"/>
              <w:rPr>
                <w:rFonts w:ascii="Calibri" w:eastAsia="宋体" w:hAnsi="Calibri" w:cs="Times New Roman"/>
              </w:rPr>
            </w:pPr>
            <w:r>
              <w:rPr>
                <w:rFonts w:ascii="Calibri" w:eastAsia="宋体" w:hAnsi="Calibri" w:cs="Times New Roman" w:hint="eastAsia"/>
                <w:sz w:val="16"/>
                <w:szCs w:val="18"/>
              </w:rPr>
              <w:t>重点工作</w:t>
            </w:r>
            <w:r>
              <w:rPr>
                <w:rFonts w:ascii="Calibri" w:eastAsia="宋体" w:hAnsi="Calibri" w:cs="Times New Roman" w:hint="eastAsia"/>
                <w:sz w:val="16"/>
                <w:szCs w:val="18"/>
              </w:rPr>
              <w:t>4</w:t>
            </w:r>
            <w:r>
              <w:rPr>
                <w:rFonts w:ascii="Calibri" w:eastAsia="宋体" w:hAnsi="Calibri" w:cs="Times New Roman" w:hint="eastAsia"/>
                <w:sz w:val="16"/>
                <w:szCs w:val="18"/>
              </w:rPr>
              <w:t>：</w:t>
            </w:r>
            <w:r w:rsidR="003C0B82" w:rsidRPr="003C0B82">
              <w:rPr>
                <w:rFonts w:ascii="Calibri" w:eastAsia="宋体" w:hAnsi="Calibri" w:cs="Times New Roman" w:hint="eastAsia"/>
                <w:sz w:val="16"/>
                <w:szCs w:val="18"/>
              </w:rPr>
              <w:t>在融入大局、服务大局、保障大局中找准履职尽责的切入点和突破口，扎实推进参政议政工作。</w:t>
            </w:r>
          </w:p>
        </w:tc>
        <w:tc>
          <w:tcPr>
            <w:tcW w:w="1417" w:type="dxa"/>
            <w:tcBorders>
              <w:left w:val="single" w:sz="4" w:space="0" w:color="auto"/>
            </w:tcBorders>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4</w:t>
            </w:r>
            <w:r>
              <w:rPr>
                <w:rFonts w:ascii="Calibri" w:eastAsia="宋体" w:hAnsi="Calibri" w:cs="Times New Roman" w:hint="eastAsia"/>
              </w:rPr>
              <w:t>是否完成</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4</w:t>
            </w:r>
            <w:r>
              <w:rPr>
                <w:rFonts w:ascii="Calibri" w:eastAsia="宋体" w:hAnsi="Calibri" w:cs="Times New Roman" w:hint="eastAsia"/>
              </w:rPr>
              <w:t>是否完成。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tcBorders>
              <w:top w:val="single" w:sz="4" w:space="0" w:color="auto"/>
              <w:left w:val="single" w:sz="4" w:space="0" w:color="auto"/>
              <w:bottom w:val="single" w:sz="4" w:space="0" w:color="auto"/>
              <w:right w:val="single" w:sz="4" w:space="0" w:color="auto"/>
            </w:tcBorders>
            <w:vAlign w:val="center"/>
          </w:tcPr>
          <w:p w:rsidR="000727D5" w:rsidRDefault="000727D5">
            <w:pPr>
              <w:jc w:val="center"/>
              <w:rPr>
                <w:rFonts w:ascii="Calibri" w:eastAsia="宋体" w:hAnsi="Calibri" w:cs="Times New Roman"/>
              </w:rPr>
            </w:pPr>
          </w:p>
        </w:tc>
        <w:tc>
          <w:tcPr>
            <w:tcW w:w="1417" w:type="dxa"/>
            <w:tcBorders>
              <w:left w:val="single" w:sz="4" w:space="0" w:color="auto"/>
            </w:tcBorders>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4</w:t>
            </w:r>
            <w:r>
              <w:rPr>
                <w:rFonts w:ascii="Calibri" w:eastAsia="宋体" w:hAnsi="Calibri" w:cs="Times New Roman" w:hint="eastAsia"/>
              </w:rPr>
              <w:t>完成质量</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4</w:t>
            </w:r>
            <w:r>
              <w:rPr>
                <w:rFonts w:ascii="Calibri" w:eastAsia="宋体" w:hAnsi="Calibri" w:cs="Times New Roman" w:hint="eastAsia"/>
              </w:rPr>
              <w:t>完成质量如何。</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tcBorders>
              <w:top w:val="single" w:sz="4" w:space="0" w:color="auto"/>
              <w:left w:val="single" w:sz="4" w:space="0" w:color="auto"/>
              <w:bottom w:val="single" w:sz="4" w:space="0" w:color="auto"/>
              <w:right w:val="single" w:sz="4" w:space="0" w:color="auto"/>
            </w:tcBorders>
            <w:vAlign w:val="center"/>
          </w:tcPr>
          <w:p w:rsidR="000727D5" w:rsidRDefault="000727D5">
            <w:pPr>
              <w:jc w:val="center"/>
              <w:rPr>
                <w:rFonts w:ascii="Calibri" w:eastAsia="宋体" w:hAnsi="Calibri" w:cs="Times New Roman"/>
              </w:rPr>
            </w:pPr>
          </w:p>
        </w:tc>
        <w:tc>
          <w:tcPr>
            <w:tcW w:w="1417" w:type="dxa"/>
            <w:tcBorders>
              <w:left w:val="single" w:sz="4" w:space="0" w:color="auto"/>
            </w:tcBorders>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4</w:t>
            </w:r>
            <w:r>
              <w:rPr>
                <w:rFonts w:ascii="Calibri" w:eastAsia="宋体" w:hAnsi="Calibri" w:cs="Times New Roman" w:hint="eastAsia"/>
              </w:rPr>
              <w:t>完成时效</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4</w:t>
            </w:r>
            <w:r>
              <w:rPr>
                <w:rFonts w:ascii="Calibri" w:eastAsia="宋体" w:hAnsi="Calibri" w:cs="Times New Roman" w:hint="eastAsia"/>
              </w:rPr>
              <w:t>是否按时完成。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tcBorders>
              <w:top w:val="single" w:sz="4" w:space="0" w:color="auto"/>
              <w:bottom w:val="single" w:sz="4" w:space="0" w:color="auto"/>
            </w:tcBorders>
            <w:vAlign w:val="center"/>
          </w:tcPr>
          <w:p w:rsidR="000727D5" w:rsidRDefault="00FB6BC0">
            <w:pPr>
              <w:spacing w:line="180" w:lineRule="exact"/>
              <w:rPr>
                <w:rFonts w:ascii="Calibri" w:eastAsia="宋体" w:hAnsi="Calibri" w:cs="Times New Roman"/>
              </w:rPr>
            </w:pPr>
            <w:r>
              <w:rPr>
                <w:rFonts w:ascii="Calibri" w:eastAsia="宋体" w:hAnsi="Calibri" w:cs="Times New Roman" w:hint="eastAsia"/>
                <w:sz w:val="16"/>
                <w:szCs w:val="18"/>
              </w:rPr>
              <w:t>重点工作</w:t>
            </w:r>
            <w:r>
              <w:rPr>
                <w:rFonts w:ascii="Calibri" w:eastAsia="宋体" w:hAnsi="Calibri" w:cs="Times New Roman" w:hint="eastAsia"/>
                <w:sz w:val="16"/>
                <w:szCs w:val="18"/>
              </w:rPr>
              <w:t>5</w:t>
            </w:r>
            <w:r>
              <w:rPr>
                <w:rFonts w:ascii="Calibri" w:eastAsia="宋体" w:hAnsi="Calibri" w:cs="Times New Roman" w:hint="eastAsia"/>
                <w:sz w:val="16"/>
                <w:szCs w:val="18"/>
              </w:rPr>
              <w:t>：</w:t>
            </w:r>
            <w:r w:rsidR="002A55C4" w:rsidRPr="002A55C4">
              <w:rPr>
                <w:rFonts w:ascii="Calibri" w:eastAsia="宋体" w:hAnsi="Calibri" w:cs="Times New Roman" w:hint="eastAsia"/>
                <w:sz w:val="16"/>
                <w:szCs w:val="18"/>
              </w:rPr>
              <w:t>按照农工党江苏省委年初下达的</w:t>
            </w:r>
            <w:r w:rsidR="002A55C4" w:rsidRPr="002A55C4">
              <w:rPr>
                <w:rFonts w:ascii="Calibri" w:eastAsia="宋体" w:hAnsi="Calibri" w:cs="Times New Roman" w:hint="eastAsia"/>
                <w:sz w:val="16"/>
                <w:szCs w:val="18"/>
              </w:rPr>
              <w:t>2021</w:t>
            </w:r>
            <w:r w:rsidR="002A55C4" w:rsidRPr="002A55C4">
              <w:rPr>
                <w:rFonts w:ascii="Calibri" w:eastAsia="宋体" w:hAnsi="Calibri" w:cs="Times New Roman" w:hint="eastAsia"/>
                <w:sz w:val="16"/>
                <w:szCs w:val="18"/>
              </w:rPr>
              <w:t>年新党员发展任务，全年发展新党员</w:t>
            </w:r>
            <w:r w:rsidR="002A55C4" w:rsidRPr="002A55C4">
              <w:rPr>
                <w:rFonts w:ascii="Calibri" w:eastAsia="宋体" w:hAnsi="Calibri" w:cs="Times New Roman" w:hint="eastAsia"/>
                <w:sz w:val="16"/>
                <w:szCs w:val="18"/>
              </w:rPr>
              <w:t>87</w:t>
            </w:r>
            <w:r w:rsidR="002A55C4" w:rsidRPr="002A55C4">
              <w:rPr>
                <w:rFonts w:ascii="Calibri" w:eastAsia="宋体" w:hAnsi="Calibri" w:cs="Times New Roman" w:hint="eastAsia"/>
                <w:sz w:val="16"/>
                <w:szCs w:val="18"/>
              </w:rPr>
              <w:t>名。同时做好党员数据库信息服务系统维护，管理更新党员数据库</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5</w:t>
            </w:r>
            <w:r>
              <w:rPr>
                <w:rFonts w:ascii="Calibri" w:eastAsia="宋体" w:hAnsi="Calibri" w:cs="Times New Roman" w:hint="eastAsia"/>
              </w:rPr>
              <w:t>是否完成</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5</w:t>
            </w:r>
            <w:r>
              <w:rPr>
                <w:rFonts w:ascii="Calibri" w:eastAsia="宋体" w:hAnsi="Calibri" w:cs="Times New Roman" w:hint="eastAsia"/>
              </w:rPr>
              <w:t>是否完成。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tcBorders>
              <w:top w:val="single" w:sz="4" w:space="0" w:color="auto"/>
              <w:bottom w:val="single" w:sz="4" w:space="0" w:color="auto"/>
            </w:tcBorders>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5</w:t>
            </w:r>
            <w:r>
              <w:rPr>
                <w:rFonts w:ascii="Calibri" w:eastAsia="宋体" w:hAnsi="Calibri" w:cs="Times New Roman" w:hint="eastAsia"/>
              </w:rPr>
              <w:t>完成质量</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5</w:t>
            </w:r>
            <w:r>
              <w:rPr>
                <w:rFonts w:ascii="Calibri" w:eastAsia="宋体" w:hAnsi="Calibri" w:cs="Times New Roman" w:hint="eastAsia"/>
              </w:rPr>
              <w:t>完成质量如何。</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tcBorders>
              <w:top w:val="single" w:sz="4" w:space="0" w:color="auto"/>
              <w:bottom w:val="single" w:sz="4" w:space="0" w:color="auto"/>
            </w:tcBorders>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5</w:t>
            </w:r>
            <w:r>
              <w:rPr>
                <w:rFonts w:ascii="Calibri" w:eastAsia="宋体" w:hAnsi="Calibri" w:cs="Times New Roman" w:hint="eastAsia"/>
              </w:rPr>
              <w:t>完成时效</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5</w:t>
            </w:r>
            <w:r>
              <w:rPr>
                <w:rFonts w:ascii="Calibri" w:eastAsia="宋体" w:hAnsi="Calibri" w:cs="Times New Roman" w:hint="eastAsia"/>
              </w:rPr>
              <w:t>是否按时完成。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tcBorders>
              <w:top w:val="single" w:sz="4" w:space="0" w:color="auto"/>
              <w:bottom w:val="single" w:sz="4" w:space="0" w:color="auto"/>
            </w:tcBorders>
            <w:vAlign w:val="center"/>
          </w:tcPr>
          <w:p w:rsidR="000727D5" w:rsidRDefault="00FB6BC0">
            <w:pPr>
              <w:spacing w:line="180" w:lineRule="exact"/>
              <w:rPr>
                <w:rFonts w:ascii="Calibri" w:eastAsia="宋体" w:hAnsi="Calibri" w:cs="Times New Roman"/>
              </w:rPr>
            </w:pPr>
            <w:r>
              <w:rPr>
                <w:rFonts w:ascii="Calibri" w:eastAsia="宋体" w:hAnsi="Calibri" w:cs="Times New Roman" w:hint="eastAsia"/>
                <w:sz w:val="16"/>
                <w:szCs w:val="18"/>
              </w:rPr>
              <w:t>重点工作</w:t>
            </w:r>
            <w:r>
              <w:rPr>
                <w:rFonts w:ascii="Calibri" w:eastAsia="宋体" w:hAnsi="Calibri" w:cs="Times New Roman" w:hint="eastAsia"/>
                <w:sz w:val="16"/>
                <w:szCs w:val="18"/>
              </w:rPr>
              <w:t>6</w:t>
            </w:r>
            <w:r>
              <w:rPr>
                <w:rFonts w:ascii="Calibri" w:eastAsia="宋体" w:hAnsi="Calibri" w:cs="Times New Roman" w:hint="eastAsia"/>
                <w:sz w:val="16"/>
                <w:szCs w:val="18"/>
              </w:rPr>
              <w:t>：市委会换届</w:t>
            </w:r>
            <w:r w:rsidR="003C0B82" w:rsidRPr="003C0B82">
              <w:rPr>
                <w:rFonts w:ascii="Calibri" w:eastAsia="宋体" w:hAnsi="Calibri" w:cs="Times New Roman" w:hint="eastAsia"/>
                <w:sz w:val="16"/>
                <w:szCs w:val="18"/>
              </w:rPr>
              <w:t>根据《中国农工民主党章程》和《中国农工民主党基层组织工作条例》的有关规定，我委基层组织按规定程序进行基层换届工作，按要求换届调整在职基层及部分退休基层。</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6</w:t>
            </w:r>
            <w:r>
              <w:rPr>
                <w:rFonts w:ascii="Calibri" w:eastAsia="宋体" w:hAnsi="Calibri" w:cs="Times New Roman" w:hint="eastAsia"/>
              </w:rPr>
              <w:t>是否完成</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6</w:t>
            </w:r>
            <w:r>
              <w:rPr>
                <w:rFonts w:ascii="Calibri" w:eastAsia="宋体" w:hAnsi="Calibri" w:cs="Times New Roman" w:hint="eastAsia"/>
              </w:rPr>
              <w:t>是否完成。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tcBorders>
              <w:top w:val="single" w:sz="4" w:space="0" w:color="auto"/>
              <w:bottom w:val="single" w:sz="4" w:space="0" w:color="auto"/>
            </w:tcBorders>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6</w:t>
            </w:r>
            <w:r>
              <w:rPr>
                <w:rFonts w:ascii="Calibri" w:eastAsia="宋体" w:hAnsi="Calibri" w:cs="Times New Roman" w:hint="eastAsia"/>
              </w:rPr>
              <w:t>完成质量</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6</w:t>
            </w:r>
            <w:r>
              <w:rPr>
                <w:rFonts w:ascii="Calibri" w:eastAsia="宋体" w:hAnsi="Calibri" w:cs="Times New Roman" w:hint="eastAsia"/>
              </w:rPr>
              <w:t>完成质量如何。</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tcBorders>
              <w:top w:val="single" w:sz="4" w:space="0" w:color="auto"/>
              <w:bottom w:val="single" w:sz="4" w:space="0" w:color="auto"/>
            </w:tcBorders>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6</w:t>
            </w:r>
            <w:r>
              <w:rPr>
                <w:rFonts w:ascii="Calibri" w:eastAsia="宋体" w:hAnsi="Calibri" w:cs="Times New Roman" w:hint="eastAsia"/>
              </w:rPr>
              <w:t>完成时效</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6</w:t>
            </w:r>
            <w:r>
              <w:rPr>
                <w:rFonts w:ascii="Calibri" w:eastAsia="宋体" w:hAnsi="Calibri" w:cs="Times New Roman" w:hint="eastAsia"/>
              </w:rPr>
              <w:t>是否按时完成。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tcBorders>
              <w:top w:val="single" w:sz="4" w:space="0" w:color="auto"/>
              <w:bottom w:val="single" w:sz="4" w:space="0" w:color="auto"/>
            </w:tcBorders>
            <w:vAlign w:val="center"/>
          </w:tcPr>
          <w:p w:rsidR="000727D5" w:rsidRDefault="00FB6BC0">
            <w:pPr>
              <w:spacing w:line="180" w:lineRule="exact"/>
              <w:rPr>
                <w:rFonts w:ascii="Calibri" w:eastAsia="宋体" w:hAnsi="Calibri" w:cs="Times New Roman"/>
              </w:rPr>
            </w:pPr>
            <w:r>
              <w:rPr>
                <w:rFonts w:ascii="Calibri" w:eastAsia="宋体" w:hAnsi="Calibri" w:cs="Times New Roman" w:hint="eastAsia"/>
                <w:sz w:val="16"/>
                <w:szCs w:val="18"/>
              </w:rPr>
              <w:t>重点工作</w:t>
            </w:r>
            <w:r>
              <w:rPr>
                <w:rFonts w:ascii="Calibri" w:eastAsia="宋体" w:hAnsi="Calibri" w:cs="Times New Roman" w:hint="eastAsia"/>
                <w:sz w:val="16"/>
                <w:szCs w:val="18"/>
              </w:rPr>
              <w:t>7</w:t>
            </w:r>
            <w:r>
              <w:rPr>
                <w:rFonts w:ascii="Calibri" w:eastAsia="宋体" w:hAnsi="Calibri" w:cs="Times New Roman" w:hint="eastAsia"/>
                <w:sz w:val="16"/>
                <w:szCs w:val="18"/>
              </w:rPr>
              <w:t>：</w:t>
            </w:r>
            <w:r w:rsidR="00AF5181" w:rsidRPr="00AF5181">
              <w:rPr>
                <w:rFonts w:ascii="Calibri" w:eastAsia="宋体" w:hAnsi="Calibri" w:cs="Times New Roman" w:hint="eastAsia"/>
                <w:sz w:val="16"/>
                <w:szCs w:val="18"/>
              </w:rPr>
              <w:t>做好机关各项日常管理工作和安全、疫情防控工作。立足</w:t>
            </w:r>
            <w:proofErr w:type="gramStart"/>
            <w:r w:rsidR="00AF5181" w:rsidRPr="00AF5181">
              <w:rPr>
                <w:rFonts w:ascii="Calibri" w:eastAsia="宋体" w:hAnsi="Calibri" w:cs="Times New Roman" w:hint="eastAsia"/>
                <w:sz w:val="16"/>
                <w:szCs w:val="18"/>
              </w:rPr>
              <w:t>邓</w:t>
            </w:r>
            <w:proofErr w:type="gramEnd"/>
            <w:r w:rsidR="00AF5181" w:rsidRPr="00AF5181">
              <w:rPr>
                <w:rFonts w:ascii="Calibri" w:eastAsia="宋体" w:hAnsi="Calibri" w:cs="Times New Roman" w:hint="eastAsia"/>
                <w:sz w:val="16"/>
                <w:szCs w:val="18"/>
              </w:rPr>
              <w:t>演达烈士墓党史教育基地做好公务接待等工作。</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7</w:t>
            </w:r>
            <w:r>
              <w:rPr>
                <w:rFonts w:ascii="Calibri" w:eastAsia="宋体" w:hAnsi="Calibri" w:cs="Times New Roman" w:hint="eastAsia"/>
              </w:rPr>
              <w:t>是否完成</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7</w:t>
            </w:r>
            <w:r>
              <w:rPr>
                <w:rFonts w:ascii="Calibri" w:eastAsia="宋体" w:hAnsi="Calibri" w:cs="Times New Roman" w:hint="eastAsia"/>
              </w:rPr>
              <w:t>是否完成。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tcBorders>
              <w:top w:val="single" w:sz="4" w:space="0" w:color="auto"/>
              <w:bottom w:val="single" w:sz="4" w:space="0" w:color="auto"/>
            </w:tcBorders>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7</w:t>
            </w:r>
            <w:r>
              <w:rPr>
                <w:rFonts w:ascii="Calibri" w:eastAsia="宋体" w:hAnsi="Calibri" w:cs="Times New Roman" w:hint="eastAsia"/>
              </w:rPr>
              <w:t>完成质量</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7</w:t>
            </w:r>
            <w:r>
              <w:rPr>
                <w:rFonts w:ascii="Calibri" w:eastAsia="宋体" w:hAnsi="Calibri" w:cs="Times New Roman" w:hint="eastAsia"/>
              </w:rPr>
              <w:t>完成质量如何。</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tcBorders>
              <w:top w:val="single" w:sz="4" w:space="0" w:color="auto"/>
              <w:bottom w:val="single" w:sz="4" w:space="0" w:color="auto"/>
            </w:tcBorders>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7</w:t>
            </w:r>
            <w:r>
              <w:rPr>
                <w:rFonts w:ascii="Calibri" w:eastAsia="宋体" w:hAnsi="Calibri" w:cs="Times New Roman" w:hint="eastAsia"/>
              </w:rPr>
              <w:t>完成时效</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7</w:t>
            </w:r>
            <w:r>
              <w:rPr>
                <w:rFonts w:ascii="Calibri" w:eastAsia="宋体" w:hAnsi="Calibri" w:cs="Times New Roman" w:hint="eastAsia"/>
              </w:rPr>
              <w:t>是否按时完成。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val="restart"/>
            <w:tcBorders>
              <w:top w:val="single" w:sz="4" w:space="0" w:color="auto"/>
              <w:bottom w:val="single" w:sz="4" w:space="0" w:color="auto"/>
            </w:tcBorders>
            <w:vAlign w:val="center"/>
          </w:tcPr>
          <w:p w:rsidR="000727D5" w:rsidRDefault="00FB6BC0">
            <w:pPr>
              <w:spacing w:line="180" w:lineRule="exact"/>
              <w:rPr>
                <w:rFonts w:ascii="Calibri" w:eastAsia="宋体" w:hAnsi="Calibri" w:cs="Times New Roman"/>
              </w:rPr>
            </w:pPr>
            <w:r>
              <w:rPr>
                <w:rFonts w:ascii="Calibri" w:eastAsia="宋体" w:hAnsi="Calibri" w:cs="Times New Roman" w:hint="eastAsia"/>
                <w:sz w:val="16"/>
                <w:szCs w:val="18"/>
              </w:rPr>
              <w:t>重点工作</w:t>
            </w:r>
            <w:r>
              <w:rPr>
                <w:rFonts w:ascii="Calibri" w:eastAsia="宋体" w:hAnsi="Calibri" w:cs="Times New Roman" w:hint="eastAsia"/>
                <w:sz w:val="16"/>
                <w:szCs w:val="18"/>
              </w:rPr>
              <w:t>8</w:t>
            </w:r>
            <w:r>
              <w:rPr>
                <w:rFonts w:ascii="Calibri" w:eastAsia="宋体" w:hAnsi="Calibri" w:cs="Times New Roman" w:hint="eastAsia"/>
                <w:sz w:val="16"/>
                <w:szCs w:val="18"/>
              </w:rPr>
              <w:t>：</w:t>
            </w:r>
            <w:r w:rsidR="002A55C4" w:rsidRPr="002A55C4">
              <w:rPr>
                <w:rFonts w:ascii="Calibri" w:eastAsia="宋体" w:hAnsi="Calibri" w:cs="Times New Roman" w:hint="eastAsia"/>
                <w:sz w:val="16"/>
                <w:szCs w:val="18"/>
              </w:rPr>
              <w:t>开展“同心结、农工情”社会服务系列公益活动；</w:t>
            </w:r>
            <w:r w:rsidR="002A55C4" w:rsidRPr="002A55C4">
              <w:rPr>
                <w:rFonts w:ascii="Calibri" w:eastAsia="宋体" w:hAnsi="Calibri" w:cs="Times New Roman" w:hint="eastAsia"/>
                <w:sz w:val="16"/>
                <w:szCs w:val="18"/>
              </w:rPr>
              <w:t>"</w:t>
            </w:r>
            <w:r w:rsidR="002A55C4" w:rsidRPr="002A55C4">
              <w:rPr>
                <w:rFonts w:ascii="Calibri" w:eastAsia="宋体" w:hAnsi="Calibri" w:cs="Times New Roman" w:hint="eastAsia"/>
                <w:sz w:val="16"/>
                <w:szCs w:val="18"/>
              </w:rPr>
              <w:t>重</w:t>
            </w:r>
            <w:r w:rsidR="002A55C4" w:rsidRPr="002A55C4">
              <w:rPr>
                <w:rFonts w:ascii="Calibri" w:eastAsia="宋体" w:hAnsi="Calibri" w:cs="Times New Roman" w:hint="eastAsia"/>
                <w:sz w:val="16"/>
                <w:szCs w:val="18"/>
              </w:rPr>
              <w:lastRenderedPageBreak/>
              <w:t>塑笑颜</w:t>
            </w:r>
            <w:proofErr w:type="gramStart"/>
            <w:r w:rsidR="002A55C4" w:rsidRPr="002A55C4">
              <w:rPr>
                <w:rFonts w:ascii="Calibri" w:eastAsia="宋体" w:hAnsi="Calibri" w:cs="Times New Roman" w:hint="eastAsia"/>
                <w:sz w:val="16"/>
                <w:szCs w:val="18"/>
              </w:rPr>
              <w:t>”</w:t>
            </w:r>
            <w:proofErr w:type="gramEnd"/>
            <w:r w:rsidR="002A55C4" w:rsidRPr="002A55C4">
              <w:rPr>
                <w:rFonts w:ascii="Calibri" w:eastAsia="宋体" w:hAnsi="Calibri" w:cs="Times New Roman" w:hint="eastAsia"/>
                <w:sz w:val="16"/>
                <w:szCs w:val="18"/>
              </w:rPr>
              <w:t>公益基金开展系列活动；根据疫情防控情况积极组织捐款捐物。</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lastRenderedPageBreak/>
              <w:t>重点工作</w:t>
            </w:r>
            <w:r>
              <w:rPr>
                <w:rFonts w:ascii="Calibri" w:eastAsia="宋体" w:hAnsi="Calibri" w:cs="Times New Roman" w:hint="eastAsia"/>
              </w:rPr>
              <w:t>8</w:t>
            </w:r>
            <w:r>
              <w:rPr>
                <w:rFonts w:ascii="Calibri" w:eastAsia="宋体" w:hAnsi="Calibri" w:cs="Times New Roman" w:hint="eastAsia"/>
              </w:rPr>
              <w:t>是否完成</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8</w:t>
            </w:r>
            <w:r>
              <w:rPr>
                <w:rFonts w:ascii="Calibri" w:eastAsia="宋体" w:hAnsi="Calibri" w:cs="Times New Roman" w:hint="eastAsia"/>
              </w:rPr>
              <w:t>是否完成。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Merge/>
            <w:tcBorders>
              <w:top w:val="single" w:sz="4" w:space="0" w:color="auto"/>
              <w:bottom w:val="single" w:sz="4" w:space="0" w:color="auto"/>
            </w:tcBorders>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8</w:t>
            </w:r>
            <w:r>
              <w:rPr>
                <w:rFonts w:ascii="Calibri" w:eastAsia="宋体" w:hAnsi="Calibri" w:cs="Times New Roman" w:hint="eastAsia"/>
              </w:rPr>
              <w:t>完成质量</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8</w:t>
            </w:r>
            <w:r>
              <w:rPr>
                <w:rFonts w:ascii="Calibri" w:eastAsia="宋体" w:hAnsi="Calibri" w:cs="Times New Roman" w:hint="eastAsia"/>
              </w:rPr>
              <w:t>完成质量如何。</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rPr>
          <w:trHeight w:val="718"/>
        </w:trPr>
        <w:tc>
          <w:tcPr>
            <w:tcW w:w="1220" w:type="dxa"/>
            <w:vMerge/>
            <w:vAlign w:val="center"/>
          </w:tcPr>
          <w:p w:rsidR="000727D5" w:rsidRDefault="000727D5">
            <w:pPr>
              <w:jc w:val="center"/>
              <w:rPr>
                <w:rFonts w:ascii="Calibri" w:eastAsia="宋体" w:hAnsi="Calibri" w:cs="Times New Roman"/>
              </w:rPr>
            </w:pPr>
          </w:p>
        </w:tc>
        <w:tc>
          <w:tcPr>
            <w:tcW w:w="1758" w:type="dxa"/>
            <w:vMerge/>
            <w:tcBorders>
              <w:top w:val="single" w:sz="4" w:space="0" w:color="auto"/>
              <w:bottom w:val="single" w:sz="4" w:space="0" w:color="auto"/>
            </w:tcBorders>
            <w:vAlign w:val="center"/>
          </w:tcPr>
          <w:p w:rsidR="000727D5" w:rsidRDefault="000727D5">
            <w:pPr>
              <w:jc w:val="center"/>
              <w:rPr>
                <w:rFonts w:ascii="Calibri" w:eastAsia="宋体" w:hAnsi="Calibri" w:cs="Times New Roman"/>
              </w:rPr>
            </w:pP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8</w:t>
            </w:r>
            <w:r>
              <w:rPr>
                <w:rFonts w:ascii="Calibri" w:eastAsia="宋体" w:hAnsi="Calibri" w:cs="Times New Roman" w:hint="eastAsia"/>
              </w:rPr>
              <w:t>完成时效</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重点工作</w:t>
            </w:r>
            <w:r>
              <w:rPr>
                <w:rFonts w:ascii="Calibri" w:eastAsia="宋体" w:hAnsi="Calibri" w:cs="Times New Roman" w:hint="eastAsia"/>
              </w:rPr>
              <w:t>8</w:t>
            </w:r>
            <w:r>
              <w:rPr>
                <w:rFonts w:ascii="Calibri" w:eastAsia="宋体" w:hAnsi="Calibri" w:cs="Times New Roman" w:hint="eastAsia"/>
              </w:rPr>
              <w:t>是否按时完成。</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w:t>
            </w:r>
          </w:p>
        </w:tc>
      </w:tr>
      <w:tr w:rsidR="000727D5" w:rsidTr="003C0B82">
        <w:tc>
          <w:tcPr>
            <w:tcW w:w="1220"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履职绩效</w:t>
            </w:r>
          </w:p>
          <w:p w:rsidR="000727D5" w:rsidRDefault="00FB6BC0">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30</w:t>
            </w:r>
            <w:r>
              <w:rPr>
                <w:rFonts w:ascii="Calibri" w:eastAsia="宋体" w:hAnsi="Calibri" w:cs="Times New Roman" w:hint="eastAsia"/>
              </w:rPr>
              <w:t>分）</w:t>
            </w:r>
          </w:p>
        </w:tc>
        <w:tc>
          <w:tcPr>
            <w:tcW w:w="1758" w:type="dxa"/>
            <w:tcBorders>
              <w:top w:val="single" w:sz="4" w:space="0" w:color="auto"/>
            </w:tcBorders>
            <w:vAlign w:val="center"/>
          </w:tcPr>
          <w:p w:rsidR="000727D5" w:rsidRDefault="00FB6BC0">
            <w:pPr>
              <w:jc w:val="center"/>
              <w:rPr>
                <w:rFonts w:ascii="Calibri" w:eastAsia="宋体" w:hAnsi="Calibri" w:cs="Times New Roman"/>
              </w:rPr>
            </w:pPr>
            <w:r>
              <w:rPr>
                <w:rFonts w:ascii="Calibri" w:eastAsia="宋体" w:hAnsi="Calibri" w:cs="Times New Roman" w:hint="eastAsia"/>
              </w:rPr>
              <w:t>经济效益</w:t>
            </w:r>
          </w:p>
        </w:tc>
        <w:tc>
          <w:tcPr>
            <w:tcW w:w="1417" w:type="dxa"/>
            <w:vAlign w:val="center"/>
          </w:tcPr>
          <w:p w:rsidR="000727D5" w:rsidRDefault="00FB6BC0">
            <w:pPr>
              <w:jc w:val="center"/>
              <w:rPr>
                <w:rFonts w:ascii="Calibri" w:eastAsia="宋体" w:hAnsi="Calibri" w:cs="Times New Roman"/>
              </w:rPr>
            </w:pPr>
            <w:proofErr w:type="gramStart"/>
            <w:r>
              <w:rPr>
                <w:rFonts w:ascii="Calibri" w:eastAsia="宋体" w:hAnsi="Calibri" w:cs="Times New Roman" w:hint="eastAsia"/>
              </w:rPr>
              <w:t>履</w:t>
            </w:r>
            <w:proofErr w:type="gramEnd"/>
            <w:r>
              <w:rPr>
                <w:rFonts w:ascii="Calibri" w:eastAsia="宋体" w:hAnsi="Calibri" w:cs="Times New Roman" w:hint="eastAsia"/>
              </w:rPr>
              <w:t>职工作的经济效益</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10</w:t>
            </w:r>
          </w:p>
        </w:tc>
        <w:tc>
          <w:tcPr>
            <w:tcW w:w="2977" w:type="dxa"/>
            <w:vAlign w:val="center"/>
          </w:tcPr>
          <w:p w:rsidR="000727D5" w:rsidRDefault="000727D5">
            <w:pPr>
              <w:rPr>
                <w:rFonts w:ascii="Calibri" w:eastAsia="宋体" w:hAnsi="Calibri" w:cs="Times New Roman"/>
              </w:rPr>
            </w:pP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9</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tcBorders>
              <w:top w:val="single" w:sz="4" w:space="0" w:color="auto"/>
            </w:tcBorders>
            <w:vAlign w:val="center"/>
          </w:tcPr>
          <w:p w:rsidR="000727D5" w:rsidRDefault="00FB6BC0">
            <w:pPr>
              <w:jc w:val="center"/>
              <w:rPr>
                <w:rFonts w:ascii="Calibri" w:eastAsia="宋体" w:hAnsi="Calibri" w:cs="Times New Roman"/>
              </w:rPr>
            </w:pPr>
            <w:r>
              <w:rPr>
                <w:rFonts w:ascii="Calibri" w:eastAsia="宋体" w:hAnsi="Calibri" w:cs="Times New Roman" w:hint="eastAsia"/>
              </w:rPr>
              <w:t>社会效益</w:t>
            </w:r>
          </w:p>
        </w:tc>
        <w:tc>
          <w:tcPr>
            <w:tcW w:w="1417" w:type="dxa"/>
            <w:vAlign w:val="center"/>
          </w:tcPr>
          <w:p w:rsidR="000727D5" w:rsidRDefault="00FB6BC0">
            <w:pPr>
              <w:jc w:val="center"/>
              <w:rPr>
                <w:rFonts w:ascii="Calibri" w:eastAsia="宋体" w:hAnsi="Calibri" w:cs="Times New Roman"/>
              </w:rPr>
            </w:pPr>
            <w:proofErr w:type="gramStart"/>
            <w:r>
              <w:rPr>
                <w:rFonts w:ascii="Calibri" w:eastAsia="宋体" w:hAnsi="Calibri" w:cs="Times New Roman" w:hint="eastAsia"/>
              </w:rPr>
              <w:t>履</w:t>
            </w:r>
            <w:proofErr w:type="gramEnd"/>
            <w:r>
              <w:rPr>
                <w:rFonts w:ascii="Calibri" w:eastAsia="宋体" w:hAnsi="Calibri" w:cs="Times New Roman" w:hint="eastAsia"/>
              </w:rPr>
              <w:t>职工作的社会效益</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10</w:t>
            </w:r>
          </w:p>
        </w:tc>
        <w:tc>
          <w:tcPr>
            <w:tcW w:w="2977" w:type="dxa"/>
            <w:vAlign w:val="center"/>
          </w:tcPr>
          <w:p w:rsidR="000727D5" w:rsidRDefault="000727D5">
            <w:pPr>
              <w:rPr>
                <w:rFonts w:ascii="Calibri" w:eastAsia="宋体" w:hAnsi="Calibri" w:cs="Times New Roman"/>
              </w:rPr>
            </w:pPr>
          </w:p>
        </w:tc>
        <w:tc>
          <w:tcPr>
            <w:tcW w:w="1134" w:type="dxa"/>
            <w:vAlign w:val="center"/>
          </w:tcPr>
          <w:p w:rsidR="000727D5" w:rsidRDefault="00111422">
            <w:pPr>
              <w:jc w:val="center"/>
              <w:rPr>
                <w:rFonts w:ascii="Calibri" w:eastAsia="宋体" w:hAnsi="Calibri" w:cs="Times New Roman"/>
              </w:rPr>
            </w:pPr>
            <w:r>
              <w:rPr>
                <w:rFonts w:ascii="Calibri" w:eastAsia="宋体" w:hAnsi="Calibri" w:cs="Times New Roman" w:hint="eastAsia"/>
              </w:rPr>
              <w:t>9</w:t>
            </w:r>
          </w:p>
        </w:tc>
      </w:tr>
      <w:tr w:rsidR="000727D5" w:rsidTr="003C0B82">
        <w:trPr>
          <w:trHeight w:val="992"/>
        </w:trPr>
        <w:tc>
          <w:tcPr>
            <w:tcW w:w="1220" w:type="dxa"/>
            <w:vMerge/>
            <w:vAlign w:val="center"/>
          </w:tcPr>
          <w:p w:rsidR="000727D5" w:rsidRDefault="000727D5">
            <w:pPr>
              <w:jc w:val="center"/>
              <w:rPr>
                <w:rFonts w:ascii="Calibri" w:eastAsia="宋体" w:hAnsi="Calibri" w:cs="Times New Roman"/>
              </w:rPr>
            </w:pPr>
          </w:p>
        </w:tc>
        <w:tc>
          <w:tcPr>
            <w:tcW w:w="1758" w:type="dxa"/>
            <w:tcBorders>
              <w:top w:val="single" w:sz="4" w:space="0" w:color="auto"/>
            </w:tcBorders>
            <w:vAlign w:val="center"/>
          </w:tcPr>
          <w:p w:rsidR="000727D5" w:rsidRDefault="00FB6BC0">
            <w:pPr>
              <w:jc w:val="center"/>
              <w:rPr>
                <w:rFonts w:ascii="Calibri" w:eastAsia="宋体" w:hAnsi="Calibri" w:cs="Times New Roman"/>
              </w:rPr>
            </w:pPr>
            <w:r>
              <w:rPr>
                <w:rFonts w:ascii="Calibri" w:eastAsia="宋体" w:hAnsi="Calibri" w:cs="Times New Roman" w:hint="eastAsia"/>
              </w:rPr>
              <w:t>生态</w:t>
            </w:r>
            <w:r>
              <w:rPr>
                <w:rFonts w:ascii="Calibri" w:eastAsia="宋体" w:hAnsi="Calibri" w:cs="Times New Roman"/>
              </w:rPr>
              <w:t>效益</w:t>
            </w:r>
          </w:p>
        </w:tc>
        <w:tc>
          <w:tcPr>
            <w:tcW w:w="1417" w:type="dxa"/>
            <w:vAlign w:val="center"/>
          </w:tcPr>
          <w:p w:rsidR="000727D5" w:rsidRDefault="00FB6BC0">
            <w:pPr>
              <w:jc w:val="center"/>
              <w:rPr>
                <w:rFonts w:ascii="Calibri" w:eastAsia="宋体" w:hAnsi="Calibri" w:cs="Times New Roman"/>
              </w:rPr>
            </w:pPr>
            <w:proofErr w:type="gramStart"/>
            <w:r>
              <w:rPr>
                <w:rFonts w:ascii="Calibri" w:eastAsia="宋体" w:hAnsi="Calibri" w:cs="Times New Roman" w:hint="eastAsia"/>
              </w:rPr>
              <w:t>履</w:t>
            </w:r>
            <w:proofErr w:type="gramEnd"/>
            <w:r>
              <w:rPr>
                <w:rFonts w:ascii="Calibri" w:eastAsia="宋体" w:hAnsi="Calibri" w:cs="Times New Roman" w:hint="eastAsia"/>
              </w:rPr>
              <w:t>职工作的生态效益</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5</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履职带来的社会效益。可采用计划标准、行业标准、同类城市标准等作为标杆值。</w:t>
            </w:r>
          </w:p>
        </w:tc>
        <w:tc>
          <w:tcPr>
            <w:tcW w:w="1134" w:type="dxa"/>
            <w:vAlign w:val="center"/>
          </w:tcPr>
          <w:p w:rsidR="000727D5" w:rsidRDefault="00692E25">
            <w:pPr>
              <w:jc w:val="center"/>
              <w:rPr>
                <w:rFonts w:ascii="Calibri" w:eastAsia="宋体" w:hAnsi="Calibri" w:cs="Times New Roman"/>
              </w:rPr>
            </w:pPr>
            <w:r>
              <w:rPr>
                <w:rFonts w:ascii="Calibri" w:eastAsia="宋体" w:hAnsi="Calibri" w:cs="Times New Roman" w:hint="eastAsia"/>
              </w:rPr>
              <w:t>3</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Align w:val="center"/>
          </w:tcPr>
          <w:p w:rsidR="000727D5" w:rsidRDefault="00FB6BC0">
            <w:pPr>
              <w:jc w:val="center"/>
              <w:rPr>
                <w:rFonts w:ascii="Calibri" w:eastAsia="宋体" w:hAnsi="Calibri" w:cs="Times New Roman"/>
              </w:rPr>
            </w:pPr>
            <w:r>
              <w:rPr>
                <w:rFonts w:ascii="Calibri" w:eastAsia="宋体" w:hAnsi="Calibri" w:cs="Times New Roman"/>
              </w:rPr>
              <w:t>满意度</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履职服务对象满意度</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5</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包含服务对象（可选）、管理对象（可选）、间接受益对象（可选）等满意度情况。</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4</w:t>
            </w:r>
          </w:p>
        </w:tc>
      </w:tr>
      <w:tr w:rsidR="000727D5" w:rsidTr="003C0B82">
        <w:tc>
          <w:tcPr>
            <w:tcW w:w="1220"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可持续发展能力</w:t>
            </w:r>
          </w:p>
          <w:p w:rsidR="000727D5" w:rsidRDefault="00FB6BC0">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5</w:t>
            </w:r>
            <w:r>
              <w:rPr>
                <w:rFonts w:ascii="Calibri" w:eastAsia="宋体" w:hAnsi="Calibri" w:cs="Times New Roman" w:hint="eastAsia"/>
              </w:rPr>
              <w:t>分）</w:t>
            </w:r>
          </w:p>
        </w:tc>
        <w:tc>
          <w:tcPr>
            <w:tcW w:w="1758" w:type="dxa"/>
            <w:vAlign w:val="center"/>
          </w:tcPr>
          <w:p w:rsidR="000727D5" w:rsidRPr="003C0B82" w:rsidRDefault="00FB6BC0">
            <w:pPr>
              <w:jc w:val="center"/>
              <w:rPr>
                <w:rFonts w:ascii="Calibri" w:eastAsia="宋体" w:hAnsi="Calibri" w:cs="Times New Roman"/>
              </w:rPr>
            </w:pPr>
            <w:r w:rsidRPr="003C0B82">
              <w:rPr>
                <w:rFonts w:ascii="Calibri" w:eastAsia="宋体" w:hAnsi="Calibri" w:cs="Times New Roman" w:hint="eastAsia"/>
              </w:rPr>
              <w:t>信息化建设情况（可选）</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根据单位实际选填或自行设计指标</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3</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办公流程、业务开展等是否能通过部门的信息系统实现。</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Align w:val="center"/>
          </w:tcPr>
          <w:p w:rsidR="000727D5" w:rsidRPr="003C0B82" w:rsidRDefault="00FB6BC0">
            <w:pPr>
              <w:jc w:val="center"/>
              <w:rPr>
                <w:rFonts w:ascii="Calibri" w:eastAsia="宋体" w:hAnsi="Calibri" w:cs="Times New Roman"/>
              </w:rPr>
            </w:pPr>
            <w:r w:rsidRPr="003C0B82">
              <w:rPr>
                <w:rFonts w:ascii="Calibri" w:eastAsia="宋体" w:hAnsi="Calibri" w:cs="Times New Roman" w:hint="eastAsia"/>
              </w:rPr>
              <w:t>人力资源建设情况（可选）</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根据单位实际选填或自行设计指标</w:t>
            </w:r>
          </w:p>
        </w:tc>
        <w:tc>
          <w:tcPr>
            <w:tcW w:w="709" w:type="dxa"/>
            <w:vAlign w:val="center"/>
          </w:tcPr>
          <w:p w:rsidR="000727D5" w:rsidRDefault="003C0B82">
            <w:pPr>
              <w:jc w:val="center"/>
              <w:rPr>
                <w:rFonts w:ascii="Calibri" w:eastAsia="宋体" w:hAnsi="Calibri" w:cs="Times New Roman"/>
              </w:rPr>
            </w:pPr>
            <w:r>
              <w:rPr>
                <w:rFonts w:ascii="Calibri" w:eastAsia="宋体" w:hAnsi="Calibri" w:cs="Times New Roman" w:hint="eastAsia"/>
              </w:rPr>
              <w:t>2</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是否着眼未来，制定了并开展了人才培养计划、人才选拔相关激励措施等。</w:t>
            </w: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2</w:t>
            </w:r>
          </w:p>
        </w:tc>
      </w:tr>
      <w:tr w:rsidR="000727D5" w:rsidTr="003C0B82">
        <w:tc>
          <w:tcPr>
            <w:tcW w:w="1220" w:type="dxa"/>
            <w:vMerge w:val="restart"/>
            <w:vAlign w:val="center"/>
          </w:tcPr>
          <w:p w:rsidR="000727D5" w:rsidRDefault="00FB6BC0">
            <w:pPr>
              <w:jc w:val="center"/>
              <w:rPr>
                <w:rFonts w:ascii="Calibri" w:eastAsia="宋体" w:hAnsi="Calibri" w:cs="Times New Roman"/>
              </w:rPr>
            </w:pPr>
            <w:r>
              <w:rPr>
                <w:rFonts w:ascii="Calibri" w:eastAsia="宋体" w:hAnsi="Calibri" w:cs="Times New Roman" w:hint="eastAsia"/>
              </w:rPr>
              <w:t>加减分项</w:t>
            </w:r>
          </w:p>
          <w:p w:rsidR="000727D5" w:rsidRDefault="000727D5">
            <w:pPr>
              <w:jc w:val="center"/>
              <w:rPr>
                <w:rFonts w:ascii="Calibri" w:eastAsia="宋体" w:hAnsi="Calibri" w:cs="Times New Roman"/>
              </w:rPr>
            </w:pPr>
          </w:p>
        </w:tc>
        <w:tc>
          <w:tcPr>
            <w:tcW w:w="1758"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加分项</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部门（单位）受到国务院、省级、市级嘉奖</w:t>
            </w: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5</w:t>
            </w: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部门获得各级奖项。</w:t>
            </w:r>
          </w:p>
        </w:tc>
        <w:tc>
          <w:tcPr>
            <w:tcW w:w="1134" w:type="dxa"/>
            <w:vAlign w:val="center"/>
          </w:tcPr>
          <w:p w:rsidR="000727D5" w:rsidRDefault="00692E25">
            <w:pPr>
              <w:jc w:val="center"/>
              <w:rPr>
                <w:rFonts w:ascii="Calibri" w:eastAsia="宋体" w:hAnsi="Calibri" w:cs="Times New Roman"/>
              </w:rPr>
            </w:pPr>
            <w:r>
              <w:rPr>
                <w:rFonts w:ascii="Calibri" w:eastAsia="宋体" w:hAnsi="Calibri" w:cs="Times New Roman" w:hint="eastAsia"/>
              </w:rPr>
              <w:t>5</w:t>
            </w:r>
          </w:p>
        </w:tc>
      </w:tr>
      <w:tr w:rsidR="000727D5" w:rsidTr="003C0B82">
        <w:tc>
          <w:tcPr>
            <w:tcW w:w="1220" w:type="dxa"/>
            <w:vMerge/>
            <w:vAlign w:val="center"/>
          </w:tcPr>
          <w:p w:rsidR="000727D5" w:rsidRDefault="000727D5">
            <w:pPr>
              <w:jc w:val="center"/>
              <w:rPr>
                <w:rFonts w:ascii="Calibri" w:eastAsia="宋体" w:hAnsi="Calibri" w:cs="Times New Roman"/>
              </w:rPr>
            </w:pPr>
          </w:p>
        </w:tc>
        <w:tc>
          <w:tcPr>
            <w:tcW w:w="1758"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减分项</w:t>
            </w:r>
          </w:p>
        </w:tc>
        <w:tc>
          <w:tcPr>
            <w:tcW w:w="1417"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部门（单位）或工作人员违法违纪</w:t>
            </w:r>
          </w:p>
        </w:tc>
        <w:tc>
          <w:tcPr>
            <w:tcW w:w="709" w:type="dxa"/>
            <w:vAlign w:val="center"/>
          </w:tcPr>
          <w:p w:rsidR="000727D5" w:rsidRDefault="000727D5">
            <w:pPr>
              <w:jc w:val="center"/>
              <w:rPr>
                <w:rFonts w:ascii="Calibri" w:eastAsia="宋体" w:hAnsi="Calibri" w:cs="Times New Roman"/>
              </w:rPr>
            </w:pPr>
          </w:p>
        </w:tc>
        <w:tc>
          <w:tcPr>
            <w:tcW w:w="2977" w:type="dxa"/>
            <w:vAlign w:val="center"/>
          </w:tcPr>
          <w:p w:rsidR="000727D5" w:rsidRDefault="00FB6BC0">
            <w:pPr>
              <w:rPr>
                <w:rFonts w:ascii="Calibri" w:eastAsia="宋体" w:hAnsi="Calibri" w:cs="Times New Roman"/>
              </w:rPr>
            </w:pPr>
            <w:r>
              <w:rPr>
                <w:rFonts w:ascii="Calibri" w:eastAsia="宋体" w:hAnsi="Calibri" w:cs="Times New Roman" w:hint="eastAsia"/>
              </w:rPr>
              <w:t>部门工作人员因违法违纪而受到处理情况。</w:t>
            </w:r>
          </w:p>
        </w:tc>
        <w:tc>
          <w:tcPr>
            <w:tcW w:w="1134" w:type="dxa"/>
            <w:vAlign w:val="center"/>
          </w:tcPr>
          <w:p w:rsidR="000727D5" w:rsidRDefault="000727D5">
            <w:pPr>
              <w:jc w:val="center"/>
              <w:rPr>
                <w:rFonts w:ascii="Calibri" w:eastAsia="宋体" w:hAnsi="Calibri" w:cs="Times New Roman"/>
              </w:rPr>
            </w:pPr>
          </w:p>
        </w:tc>
      </w:tr>
      <w:tr w:rsidR="000727D5" w:rsidTr="003C0B82">
        <w:tc>
          <w:tcPr>
            <w:tcW w:w="1220" w:type="dxa"/>
            <w:vAlign w:val="center"/>
          </w:tcPr>
          <w:p w:rsidR="000727D5" w:rsidRDefault="00FB6BC0">
            <w:pPr>
              <w:jc w:val="center"/>
              <w:rPr>
                <w:rFonts w:ascii="Calibri" w:eastAsia="宋体" w:hAnsi="Calibri" w:cs="Times New Roman"/>
              </w:rPr>
            </w:pPr>
            <w:proofErr w:type="gramStart"/>
            <w:r>
              <w:rPr>
                <w:rFonts w:ascii="Calibri" w:eastAsia="宋体" w:hAnsi="Calibri" w:cs="Times New Roman" w:hint="eastAsia"/>
              </w:rPr>
              <w:t>自评价</w:t>
            </w:r>
            <w:proofErr w:type="gramEnd"/>
            <w:r>
              <w:rPr>
                <w:rFonts w:ascii="Calibri" w:eastAsia="宋体" w:hAnsi="Calibri" w:cs="Times New Roman" w:hint="eastAsia"/>
              </w:rPr>
              <w:t>结论</w:t>
            </w:r>
          </w:p>
        </w:tc>
        <w:tc>
          <w:tcPr>
            <w:tcW w:w="1758" w:type="dxa"/>
            <w:vAlign w:val="center"/>
          </w:tcPr>
          <w:p w:rsidR="000727D5" w:rsidRDefault="000727D5">
            <w:pPr>
              <w:jc w:val="center"/>
              <w:rPr>
                <w:rFonts w:ascii="Calibri" w:eastAsia="宋体" w:hAnsi="Calibri" w:cs="Times New Roman"/>
              </w:rPr>
            </w:pPr>
          </w:p>
        </w:tc>
        <w:tc>
          <w:tcPr>
            <w:tcW w:w="1417" w:type="dxa"/>
            <w:vAlign w:val="center"/>
          </w:tcPr>
          <w:p w:rsidR="000727D5" w:rsidRDefault="000727D5">
            <w:pPr>
              <w:jc w:val="center"/>
              <w:rPr>
                <w:rFonts w:ascii="Calibri" w:eastAsia="宋体" w:hAnsi="Calibri" w:cs="Times New Roman"/>
              </w:rPr>
            </w:pPr>
          </w:p>
        </w:tc>
        <w:tc>
          <w:tcPr>
            <w:tcW w:w="709"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105</w:t>
            </w:r>
          </w:p>
        </w:tc>
        <w:tc>
          <w:tcPr>
            <w:tcW w:w="2977" w:type="dxa"/>
            <w:vAlign w:val="center"/>
          </w:tcPr>
          <w:p w:rsidR="000727D5" w:rsidRDefault="000727D5">
            <w:pPr>
              <w:rPr>
                <w:rFonts w:ascii="Calibri" w:eastAsia="宋体" w:hAnsi="Calibri" w:cs="Times New Roman"/>
              </w:rPr>
            </w:pPr>
          </w:p>
        </w:tc>
        <w:tc>
          <w:tcPr>
            <w:tcW w:w="1134" w:type="dxa"/>
            <w:vAlign w:val="center"/>
          </w:tcPr>
          <w:p w:rsidR="000727D5" w:rsidRDefault="00FB6BC0">
            <w:pPr>
              <w:jc w:val="center"/>
              <w:rPr>
                <w:rFonts w:ascii="Calibri" w:eastAsia="宋体" w:hAnsi="Calibri" w:cs="Times New Roman"/>
              </w:rPr>
            </w:pPr>
            <w:r>
              <w:rPr>
                <w:rFonts w:ascii="Calibri" w:eastAsia="宋体" w:hAnsi="Calibri" w:cs="Times New Roman" w:hint="eastAsia"/>
              </w:rPr>
              <w:t>99</w:t>
            </w:r>
          </w:p>
        </w:tc>
      </w:tr>
    </w:tbl>
    <w:p w:rsidR="000727D5" w:rsidRDefault="000727D5">
      <w:pPr>
        <w:rPr>
          <w:color w:val="000000" w:themeColor="text1"/>
        </w:rPr>
      </w:pPr>
    </w:p>
    <w:p w:rsidR="00EE3BAD" w:rsidRDefault="00FB6BC0" w:rsidP="00CC7503">
      <w:pPr>
        <w:ind w:left="6080" w:hangingChars="1900" w:hanging="6080"/>
        <w:rPr>
          <w:rFonts w:hint="eastAsia"/>
          <w:color w:val="000000" w:themeColor="text1"/>
          <w:sz w:val="32"/>
          <w:szCs w:val="32"/>
        </w:rPr>
      </w:pPr>
      <w:r>
        <w:rPr>
          <w:rFonts w:hint="eastAsia"/>
          <w:color w:val="000000" w:themeColor="text1"/>
          <w:sz w:val="32"/>
          <w:szCs w:val="32"/>
        </w:rPr>
        <w:t xml:space="preserve"> </w:t>
      </w:r>
      <w:r>
        <w:rPr>
          <w:color w:val="000000" w:themeColor="text1"/>
          <w:sz w:val="32"/>
          <w:szCs w:val="32"/>
        </w:rPr>
        <w:t xml:space="preserve">                     </w:t>
      </w:r>
      <w:r w:rsidR="00DC635C">
        <w:rPr>
          <w:color w:val="000000" w:themeColor="text1"/>
          <w:sz w:val="32"/>
          <w:szCs w:val="32"/>
        </w:rPr>
        <w:t xml:space="preserve">     </w:t>
      </w:r>
    </w:p>
    <w:p w:rsidR="000727D5" w:rsidRPr="00242BC9" w:rsidRDefault="00DC635C" w:rsidP="00EE3BAD">
      <w:pPr>
        <w:ind w:firstLineChars="1300" w:firstLine="4160"/>
        <w:rPr>
          <w:color w:val="000000" w:themeColor="text1"/>
          <w:sz w:val="32"/>
          <w:szCs w:val="32"/>
        </w:rPr>
      </w:pPr>
      <w:r>
        <w:rPr>
          <w:rFonts w:eastAsia="仿宋_GB2312" w:hint="eastAsia"/>
          <w:color w:val="000000" w:themeColor="text1"/>
          <w:sz w:val="32"/>
          <w:szCs w:val="32"/>
        </w:rPr>
        <w:t>中国农工民主党南京市委员会</w:t>
      </w:r>
    </w:p>
    <w:p w:rsidR="000727D5" w:rsidRDefault="00FB6BC0" w:rsidP="00EE3BAD">
      <w:pPr>
        <w:ind w:left="5440" w:right="960" w:hangingChars="1700" w:hanging="5440"/>
        <w:jc w:val="right"/>
        <w:rPr>
          <w:rFonts w:ascii="仿宋_GB2312" w:eastAsia="仿宋_GB2312" w:hAnsi="宋体" w:cs="宋体"/>
          <w:color w:val="000000"/>
          <w:kern w:val="0"/>
          <w:sz w:val="32"/>
          <w:szCs w:val="32"/>
        </w:rPr>
      </w:pPr>
      <w:bookmarkStart w:id="0" w:name="_GoBack"/>
      <w:bookmarkEnd w:id="0"/>
      <w:r>
        <w:rPr>
          <w:rFonts w:ascii="仿宋_GB2312" w:eastAsia="仿宋_GB2312" w:hAnsi="宋体" w:cs="宋体" w:hint="eastAsia"/>
          <w:color w:val="000000"/>
          <w:kern w:val="0"/>
          <w:sz w:val="32"/>
          <w:szCs w:val="32"/>
        </w:rPr>
        <w:t>2022年6月30日</w:t>
      </w:r>
    </w:p>
    <w:sectPr w:rsidR="000727D5" w:rsidSect="00CC7503">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1E" w:rsidRDefault="0049561E" w:rsidP="00361D64">
      <w:r>
        <w:separator/>
      </w:r>
    </w:p>
  </w:endnote>
  <w:endnote w:type="continuationSeparator" w:id="0">
    <w:p w:rsidR="0049561E" w:rsidRDefault="0049561E" w:rsidP="0036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1E" w:rsidRDefault="0049561E" w:rsidP="00361D64">
      <w:r>
        <w:separator/>
      </w:r>
    </w:p>
  </w:footnote>
  <w:footnote w:type="continuationSeparator" w:id="0">
    <w:p w:rsidR="0049561E" w:rsidRDefault="0049561E" w:rsidP="00361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C4C6A0"/>
    <w:multiLevelType w:val="singleLevel"/>
    <w:tmpl w:val="ECC4C6A0"/>
    <w:lvl w:ilvl="0">
      <w:start w:val="1"/>
      <w:numFmt w:val="chineseCounting"/>
      <w:suff w:val="nothing"/>
      <w:lvlText w:val="（%1）"/>
      <w:lvlJc w:val="left"/>
      <w:pPr>
        <w:ind w:left="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MTc0NWFjODE4MmNjNWExMGM5NTY4MGEyYTY0MTkifQ=="/>
  </w:docVars>
  <w:rsids>
    <w:rsidRoot w:val="002D1239"/>
    <w:rsid w:val="0001596F"/>
    <w:rsid w:val="00061E22"/>
    <w:rsid w:val="00064A9B"/>
    <w:rsid w:val="000656F9"/>
    <w:rsid w:val="000727D5"/>
    <w:rsid w:val="000C48C4"/>
    <w:rsid w:val="000D7CE6"/>
    <w:rsid w:val="00111422"/>
    <w:rsid w:val="00135898"/>
    <w:rsid w:val="00196D4C"/>
    <w:rsid w:val="00242BC9"/>
    <w:rsid w:val="0029340A"/>
    <w:rsid w:val="002A55C4"/>
    <w:rsid w:val="002D1239"/>
    <w:rsid w:val="002E638F"/>
    <w:rsid w:val="002F3305"/>
    <w:rsid w:val="00352B5C"/>
    <w:rsid w:val="00356677"/>
    <w:rsid w:val="00361D64"/>
    <w:rsid w:val="003745F8"/>
    <w:rsid w:val="003C0B82"/>
    <w:rsid w:val="0040191F"/>
    <w:rsid w:val="0047212E"/>
    <w:rsid w:val="0049561E"/>
    <w:rsid w:val="004A3268"/>
    <w:rsid w:val="005729C4"/>
    <w:rsid w:val="005776AA"/>
    <w:rsid w:val="00580564"/>
    <w:rsid w:val="005E7733"/>
    <w:rsid w:val="005F1217"/>
    <w:rsid w:val="00644F35"/>
    <w:rsid w:val="00653F20"/>
    <w:rsid w:val="00692E25"/>
    <w:rsid w:val="00694AC9"/>
    <w:rsid w:val="006A3252"/>
    <w:rsid w:val="00732C63"/>
    <w:rsid w:val="00761582"/>
    <w:rsid w:val="00766EC2"/>
    <w:rsid w:val="007917A4"/>
    <w:rsid w:val="00793C6E"/>
    <w:rsid w:val="007D2EDD"/>
    <w:rsid w:val="008473E8"/>
    <w:rsid w:val="00875272"/>
    <w:rsid w:val="00886D19"/>
    <w:rsid w:val="009303E6"/>
    <w:rsid w:val="009B3493"/>
    <w:rsid w:val="009C7AF3"/>
    <w:rsid w:val="00A0231C"/>
    <w:rsid w:val="00AF5181"/>
    <w:rsid w:val="00B00E54"/>
    <w:rsid w:val="00B17999"/>
    <w:rsid w:val="00BA45C2"/>
    <w:rsid w:val="00BA7643"/>
    <w:rsid w:val="00BC4804"/>
    <w:rsid w:val="00BE3876"/>
    <w:rsid w:val="00C205B3"/>
    <w:rsid w:val="00C909A3"/>
    <w:rsid w:val="00CC5750"/>
    <w:rsid w:val="00CC7503"/>
    <w:rsid w:val="00CE7F0F"/>
    <w:rsid w:val="00D02518"/>
    <w:rsid w:val="00D11734"/>
    <w:rsid w:val="00D51FDC"/>
    <w:rsid w:val="00D9345F"/>
    <w:rsid w:val="00DC635C"/>
    <w:rsid w:val="00DD1F72"/>
    <w:rsid w:val="00DD3DC1"/>
    <w:rsid w:val="00E1020B"/>
    <w:rsid w:val="00EA714E"/>
    <w:rsid w:val="00ED2CB3"/>
    <w:rsid w:val="00EE3BAD"/>
    <w:rsid w:val="00F57F13"/>
    <w:rsid w:val="00F74E8B"/>
    <w:rsid w:val="00F8044D"/>
    <w:rsid w:val="00F9259F"/>
    <w:rsid w:val="00FB4E19"/>
    <w:rsid w:val="00FB6BC0"/>
    <w:rsid w:val="00FD0BD9"/>
    <w:rsid w:val="00FF03CC"/>
    <w:rsid w:val="00FF0E46"/>
    <w:rsid w:val="02347FD1"/>
    <w:rsid w:val="37D22C05"/>
    <w:rsid w:val="3F246895"/>
    <w:rsid w:val="54CD16C0"/>
    <w:rsid w:val="69332A81"/>
    <w:rsid w:val="6C5D65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spacing w:before="260" w:after="260" w:line="415" w:lineRule="auto"/>
      <w:outlineLvl w:val="1"/>
    </w:pPr>
    <w:rPr>
      <w:rFonts w:ascii="Cambria"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
    <w:name w:val="标题 2 Char"/>
    <w:basedOn w:val="a0"/>
    <w:link w:val="2"/>
    <w:qFormat/>
    <w:rPr>
      <w:rFonts w:ascii="Cambria" w:hAnsi="Cambria" w:cs="宋体"/>
      <w:b/>
      <w:bCs/>
      <w:sz w:val="32"/>
      <w:szCs w:val="32"/>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spacing w:before="260" w:after="260" w:line="415" w:lineRule="auto"/>
      <w:outlineLvl w:val="1"/>
    </w:pPr>
    <w:rPr>
      <w:rFonts w:ascii="Cambria"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
    <w:name w:val="标题 2 Char"/>
    <w:basedOn w:val="a0"/>
    <w:link w:val="2"/>
    <w:qFormat/>
    <w:rPr>
      <w:rFonts w:ascii="Cambria" w:hAnsi="Cambria" w:cs="宋体"/>
      <w:b/>
      <w:bCs/>
      <w:sz w:val="32"/>
      <w:szCs w:val="32"/>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9</Pages>
  <Words>916</Words>
  <Characters>5225</Characters>
  <Application>Microsoft Office Word</Application>
  <DocSecurity>0</DocSecurity>
  <Lines>43</Lines>
  <Paragraphs>12</Paragraphs>
  <ScaleCrop>false</ScaleCrop>
  <Company>Microsoft</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27</cp:revision>
  <cp:lastPrinted>2022-09-14T02:54:00Z</cp:lastPrinted>
  <dcterms:created xsi:type="dcterms:W3CDTF">2022-09-14T02:45:00Z</dcterms:created>
  <dcterms:modified xsi:type="dcterms:W3CDTF">2022-09-16T04:40:00Z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A169357606AD4B8EADD88966678C18A3</vt:lpwstr>
  </property>
</Properties>
</file>